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1" w:rsidRDefault="00DC69F1" w:rsidP="00252188">
      <w:pPr>
        <w:framePr w:w="10800" w:h="1576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4E3A6A" w:rsidRPr="00416973" w:rsidRDefault="004E3A6A" w:rsidP="004E3A6A">
      <w:pPr>
        <w:pStyle w:val="Title"/>
        <w:framePr w:w="10800" w:h="1576" w:hRule="exact" w:hSpace="187" w:wrap="auto" w:vAnchor="page" w:hAnchor="page" w:x="714" w:y="1085"/>
        <w:rPr>
          <w:rFonts w:ascii="Times New Roman" w:hAnsi="Times New Roman"/>
          <w:b w:val="0"/>
          <w:sz w:val="28"/>
          <w:szCs w:val="28"/>
        </w:rPr>
      </w:pPr>
      <w:r w:rsidRPr="00416973">
        <w:rPr>
          <w:rFonts w:ascii="Times New Roman" w:hAnsi="Times New Roman"/>
          <w:b w:val="0"/>
          <w:sz w:val="28"/>
          <w:szCs w:val="28"/>
        </w:rPr>
        <w:t>D</w:t>
      </w:r>
      <w:r w:rsidR="00416973">
        <w:rPr>
          <w:rFonts w:ascii="Times New Roman" w:hAnsi="Times New Roman"/>
          <w:b w:val="0"/>
          <w:sz w:val="28"/>
          <w:szCs w:val="28"/>
        </w:rPr>
        <w:t>rivers</w:t>
      </w:r>
      <w:r w:rsidRPr="00416973">
        <w:rPr>
          <w:rFonts w:ascii="Times New Roman" w:hAnsi="Times New Roman"/>
          <w:b w:val="0"/>
          <w:sz w:val="28"/>
          <w:szCs w:val="28"/>
        </w:rPr>
        <w:t xml:space="preserve"> of U.S. Household Energy Consumption, 1980-2009</w:t>
      </w:r>
    </w:p>
    <w:p w:rsidR="00DC69F1" w:rsidRDefault="00252188" w:rsidP="00252188">
      <w:pPr>
        <w:pStyle w:val="BodyText"/>
        <w:framePr w:w="10800" w:h="1576" w:hRule="exact" w:hSpace="187" w:wrap="auto" w:vAnchor="page" w:hAnchor="page" w:x="714" w:y="1085"/>
        <w:jc w:val="right"/>
        <w:rPr>
          <w:sz w:val="20"/>
        </w:rPr>
      </w:pPr>
      <w:r w:rsidRPr="00252188">
        <w:rPr>
          <w:sz w:val="20"/>
        </w:rPr>
        <w:t xml:space="preserve">Behjat Hojjati, </w:t>
      </w:r>
      <w:r w:rsidR="0077313F">
        <w:rPr>
          <w:sz w:val="20"/>
        </w:rPr>
        <w:t xml:space="preserve">U.S. </w:t>
      </w:r>
      <w:r w:rsidRPr="00252188">
        <w:rPr>
          <w:sz w:val="20"/>
        </w:rPr>
        <w:t xml:space="preserve">Energy Information Administration; </w:t>
      </w:r>
      <w:r>
        <w:rPr>
          <w:sz w:val="20"/>
        </w:rPr>
        <w:t>(</w:t>
      </w:r>
      <w:r w:rsidRPr="00252188">
        <w:rPr>
          <w:sz w:val="20"/>
        </w:rPr>
        <w:t>202</w:t>
      </w:r>
      <w:r>
        <w:rPr>
          <w:sz w:val="20"/>
        </w:rPr>
        <w:t>)</w:t>
      </w:r>
      <w:r w:rsidRPr="00252188">
        <w:rPr>
          <w:sz w:val="20"/>
        </w:rPr>
        <w:t xml:space="preserve"> 586-1068; </w:t>
      </w:r>
      <w:hyperlink r:id="rId8" w:history="1">
        <w:r w:rsidRPr="002B2E27">
          <w:rPr>
            <w:rStyle w:val="Hyperlink"/>
            <w:sz w:val="20"/>
          </w:rPr>
          <w:t>Behjat.Hojjati@eia.gov</w:t>
        </w:r>
      </w:hyperlink>
    </w:p>
    <w:p w:rsidR="00252188" w:rsidRDefault="00252188" w:rsidP="00252188">
      <w:pPr>
        <w:pStyle w:val="BodyText"/>
        <w:framePr w:w="10800" w:h="1576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Steven H. Wade</w:t>
      </w:r>
      <w:r w:rsidRPr="00252188">
        <w:rPr>
          <w:sz w:val="20"/>
        </w:rPr>
        <w:t xml:space="preserve">, </w:t>
      </w:r>
      <w:r w:rsidR="0077313F">
        <w:rPr>
          <w:sz w:val="20"/>
        </w:rPr>
        <w:t xml:space="preserve">U.S. </w:t>
      </w:r>
      <w:r w:rsidRPr="00252188">
        <w:rPr>
          <w:sz w:val="20"/>
        </w:rPr>
        <w:t xml:space="preserve">Energy Information Administration; </w:t>
      </w:r>
      <w:r>
        <w:rPr>
          <w:sz w:val="20"/>
        </w:rPr>
        <w:t>(</w:t>
      </w:r>
      <w:r w:rsidRPr="00252188">
        <w:rPr>
          <w:sz w:val="20"/>
        </w:rPr>
        <w:t>202</w:t>
      </w:r>
      <w:r>
        <w:rPr>
          <w:sz w:val="20"/>
        </w:rPr>
        <w:t>)</w:t>
      </w:r>
      <w:r w:rsidRPr="00252188">
        <w:rPr>
          <w:sz w:val="20"/>
        </w:rPr>
        <w:t xml:space="preserve"> 586-1</w:t>
      </w:r>
      <w:r>
        <w:rPr>
          <w:sz w:val="20"/>
        </w:rPr>
        <w:t>678</w:t>
      </w:r>
      <w:r w:rsidRPr="00252188">
        <w:rPr>
          <w:sz w:val="20"/>
        </w:rPr>
        <w:t xml:space="preserve">; </w:t>
      </w:r>
      <w:hyperlink r:id="rId9" w:history="1">
        <w:r w:rsidRPr="002B2E27">
          <w:rPr>
            <w:rStyle w:val="Hyperlink"/>
            <w:sz w:val="20"/>
          </w:rPr>
          <w:t>Steven.Wade@eia.gov</w:t>
        </w:r>
      </w:hyperlink>
    </w:p>
    <w:p w:rsidR="00252188" w:rsidRPr="00D767DA" w:rsidRDefault="00252188" w:rsidP="00252188">
      <w:pPr>
        <w:pStyle w:val="BodyText"/>
        <w:framePr w:w="10800" w:h="1576" w:hRule="exact" w:hSpace="187" w:wrap="auto" w:vAnchor="page" w:hAnchor="page" w:x="714" w:y="1085"/>
        <w:jc w:val="right"/>
        <w:rPr>
          <w:sz w:val="20"/>
        </w:rPr>
      </w:pPr>
    </w:p>
    <w:p w:rsidR="00FF49C3" w:rsidRDefault="00FF49C3" w:rsidP="003522CF">
      <w:pPr>
        <w:pStyle w:val="Heading2"/>
        <w:spacing w:before="0"/>
        <w:rPr>
          <w:i w:val="0"/>
          <w:sz w:val="24"/>
          <w:szCs w:val="24"/>
        </w:rPr>
      </w:pPr>
    </w:p>
    <w:p w:rsidR="00DC69F1" w:rsidRPr="00476853" w:rsidRDefault="00DC69F1" w:rsidP="003522CF">
      <w:pPr>
        <w:pStyle w:val="Heading2"/>
        <w:spacing w:before="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3522CF" w:rsidRPr="003522CF" w:rsidRDefault="00416973" w:rsidP="00DA2480">
      <w:pPr>
        <w:pStyle w:val="Heading2"/>
        <w:spacing w:before="0" w:after="0"/>
        <w:rPr>
          <w:rFonts w:ascii="Times New Roman" w:hAnsi="Times New Roman"/>
          <w:b w:val="0"/>
          <w:i w:val="0"/>
          <w:sz w:val="20"/>
        </w:rPr>
      </w:pPr>
      <w:r w:rsidRPr="00416973">
        <w:rPr>
          <w:rFonts w:ascii="Times New Roman" w:hAnsi="Times New Roman"/>
          <w:b w:val="0"/>
          <w:i w:val="0"/>
          <w:sz w:val="20"/>
        </w:rPr>
        <w:t>In 2012, the residential sector accounted for 21</w:t>
      </w:r>
      <w:r w:rsidR="000A4C8E">
        <w:rPr>
          <w:rFonts w:ascii="Times New Roman" w:hAnsi="Times New Roman"/>
          <w:b w:val="0"/>
          <w:i w:val="0"/>
          <w:sz w:val="20"/>
        </w:rPr>
        <w:t xml:space="preserve">percent </w:t>
      </w:r>
      <w:r w:rsidRPr="00416973">
        <w:rPr>
          <w:rFonts w:ascii="Times New Roman" w:hAnsi="Times New Roman"/>
          <w:b w:val="0"/>
          <w:i w:val="0"/>
          <w:sz w:val="20"/>
        </w:rPr>
        <w:t>of total primary energy consumption and about 20</w:t>
      </w:r>
      <w:r w:rsidR="000A4C8E">
        <w:rPr>
          <w:rFonts w:ascii="Times New Roman" w:hAnsi="Times New Roman"/>
          <w:b w:val="0"/>
          <w:i w:val="0"/>
          <w:sz w:val="20"/>
        </w:rPr>
        <w:t xml:space="preserve"> percent</w:t>
      </w:r>
      <w:r w:rsidRPr="00416973">
        <w:rPr>
          <w:rFonts w:ascii="Times New Roman" w:hAnsi="Times New Roman"/>
          <w:b w:val="0"/>
          <w:i w:val="0"/>
          <w:sz w:val="20"/>
        </w:rPr>
        <w:t xml:space="preserve"> of carbon dioxide emissions in the United Sta</w:t>
      </w:r>
      <w:r>
        <w:rPr>
          <w:rFonts w:ascii="Times New Roman" w:hAnsi="Times New Roman"/>
          <w:b w:val="0"/>
          <w:i w:val="0"/>
          <w:sz w:val="20"/>
        </w:rPr>
        <w:t>te</w:t>
      </w:r>
      <w:r w:rsidR="00194467">
        <w:rPr>
          <w:rFonts w:ascii="Times New Roman" w:hAnsi="Times New Roman"/>
          <w:b w:val="0"/>
          <w:i w:val="0"/>
          <w:sz w:val="20"/>
        </w:rPr>
        <w:t>s</w:t>
      </w:r>
      <w:r>
        <w:rPr>
          <w:rFonts w:ascii="Times New Roman" w:hAnsi="Times New Roman"/>
          <w:b w:val="0"/>
          <w:i w:val="0"/>
          <w:sz w:val="20"/>
        </w:rPr>
        <w:t>.</w:t>
      </w:r>
      <w:r w:rsidRPr="00416973">
        <w:rPr>
          <w:rFonts w:ascii="Times New Roman" w:hAnsi="Times New Roman"/>
          <w:b w:val="0"/>
          <w:i w:val="0"/>
          <w:sz w:val="20"/>
        </w:rPr>
        <w:t xml:space="preserve">  Because of the importance of residential sector energy </w:t>
      </w:r>
      <w:r w:rsidR="002E141B">
        <w:rPr>
          <w:rFonts w:ascii="Times New Roman" w:hAnsi="Times New Roman"/>
          <w:b w:val="0"/>
          <w:i w:val="0"/>
          <w:sz w:val="20"/>
        </w:rPr>
        <w:t>consumption</w:t>
      </w:r>
      <w:r w:rsidRPr="00416973">
        <w:rPr>
          <w:rFonts w:ascii="Times New Roman" w:hAnsi="Times New Roman"/>
          <w:b w:val="0"/>
          <w:i w:val="0"/>
          <w:sz w:val="20"/>
        </w:rPr>
        <w:t xml:space="preserve"> to the environment and the economy, this study is undertaken to help provide a better understanding of the factors affecting energy consumption in this </w:t>
      </w:r>
      <w:r w:rsidRPr="00416973">
        <w:rPr>
          <w:rFonts w:ascii="Times New Roman" w:eastAsia="MS Mincho" w:hAnsi="Times New Roman"/>
          <w:b w:val="0"/>
          <w:i w:val="0"/>
          <w:sz w:val="20"/>
        </w:rPr>
        <w:t>sector</w:t>
      </w:r>
      <w:r w:rsidRPr="00416973">
        <w:rPr>
          <w:rFonts w:ascii="Times New Roman" w:hAnsi="Times New Roman"/>
          <w:b w:val="0"/>
          <w:i w:val="0"/>
          <w:sz w:val="20"/>
        </w:rPr>
        <w:t xml:space="preserve">. </w:t>
      </w:r>
      <w:r w:rsidR="00194467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The </w:t>
      </w:r>
      <w:r w:rsidR="003522CF" w:rsidRPr="003522CF">
        <w:rPr>
          <w:rFonts w:ascii="Times New Roman" w:hAnsi="Times New Roman"/>
          <w:b w:val="0"/>
          <w:i w:val="0"/>
          <w:sz w:val="20"/>
        </w:rPr>
        <w:t xml:space="preserve">paper focuses on </w:t>
      </w:r>
      <w:r w:rsidR="00C067A2">
        <w:rPr>
          <w:rFonts w:ascii="Times New Roman" w:hAnsi="Times New Roman"/>
          <w:b w:val="0"/>
          <w:i w:val="0"/>
          <w:sz w:val="20"/>
        </w:rPr>
        <w:t>quantifying the effects of changes in several key factors</w:t>
      </w:r>
      <w:r>
        <w:rPr>
          <w:rFonts w:ascii="Times New Roman" w:hAnsi="Times New Roman"/>
          <w:b w:val="0"/>
          <w:i w:val="0"/>
          <w:sz w:val="20"/>
        </w:rPr>
        <w:t xml:space="preserve"> over the </w:t>
      </w:r>
      <w:r w:rsidR="00FF49C3">
        <w:rPr>
          <w:rFonts w:ascii="Times New Roman" w:hAnsi="Times New Roman"/>
          <w:b w:val="0"/>
          <w:i w:val="0"/>
          <w:sz w:val="20"/>
        </w:rPr>
        <w:t>study</w:t>
      </w:r>
      <w:r>
        <w:rPr>
          <w:rFonts w:ascii="Times New Roman" w:hAnsi="Times New Roman"/>
          <w:b w:val="0"/>
          <w:i w:val="0"/>
          <w:sz w:val="20"/>
        </w:rPr>
        <w:t xml:space="preserve"> period</w:t>
      </w:r>
      <w:r w:rsidR="003522CF" w:rsidRPr="003522CF">
        <w:rPr>
          <w:rFonts w:ascii="Times New Roman" w:hAnsi="Times New Roman"/>
          <w:b w:val="0"/>
          <w:i w:val="0"/>
          <w:sz w:val="20"/>
        </w:rPr>
        <w:t>.</w:t>
      </w:r>
    </w:p>
    <w:p w:rsidR="00DC69F1" w:rsidRPr="00D767DA" w:rsidRDefault="00DC69F1" w:rsidP="003522CF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3522CF" w:rsidRDefault="00FF49C3" w:rsidP="00194467">
      <w:pPr>
        <w:pStyle w:val="BodyText2"/>
        <w:spacing w:after="200"/>
        <w:ind w:firstLine="0"/>
        <w:rPr>
          <w:highlight w:val="yellow"/>
        </w:rPr>
      </w:pPr>
      <w:r>
        <w:t xml:space="preserve">The analysis is based on </w:t>
      </w:r>
      <w:r w:rsidR="003522CF" w:rsidRPr="003522CF">
        <w:t xml:space="preserve">the Log Mean Divisia Index (LMDI) which provides exact decompositions and is </w:t>
      </w:r>
      <w:r w:rsidR="003016B6">
        <w:t>easy to compute</w:t>
      </w:r>
      <w:r w:rsidR="003522CF" w:rsidRPr="003522CF">
        <w:t xml:space="preserve">.  </w:t>
      </w:r>
      <w:r w:rsidR="000001EF">
        <w:t>We analyze three energy consumption concepts: total</w:t>
      </w:r>
      <w:r w:rsidR="003522CF" w:rsidRPr="003522CF">
        <w:t xml:space="preserve"> </w:t>
      </w:r>
      <w:r w:rsidR="00BB7ED2">
        <w:t xml:space="preserve">site </w:t>
      </w:r>
      <w:r w:rsidR="003522CF" w:rsidRPr="003522CF">
        <w:t>energy, total electricity</w:t>
      </w:r>
      <w:r w:rsidR="000001EF">
        <w:t>,</w:t>
      </w:r>
      <w:r w:rsidR="003522CF" w:rsidRPr="003522CF">
        <w:t xml:space="preserve"> and total natural gas</w:t>
      </w:r>
      <w:r w:rsidR="000001EF">
        <w:t xml:space="preserve"> for space heating</w:t>
      </w:r>
      <w:r w:rsidR="003522CF" w:rsidRPr="003522CF">
        <w:t xml:space="preserve">. </w:t>
      </w:r>
      <w:r w:rsidR="00BB7ED2">
        <w:t xml:space="preserve"> </w:t>
      </w:r>
      <w:r w:rsidR="000001EF">
        <w:t>Growth</w:t>
      </w:r>
      <w:r w:rsidR="003522CF" w:rsidRPr="003522CF">
        <w:t xml:space="preserve"> in </w:t>
      </w:r>
      <w:r w:rsidR="00BB7ED2">
        <w:t xml:space="preserve">these three concepts </w:t>
      </w:r>
      <w:r w:rsidR="00494FA4">
        <w:t>is</w:t>
      </w:r>
      <w:r w:rsidR="00494FA4" w:rsidRPr="003522CF">
        <w:t xml:space="preserve"> </w:t>
      </w:r>
      <w:r w:rsidR="00730B16">
        <w:t>isolated</w:t>
      </w:r>
      <w:r w:rsidR="000001EF">
        <w:t xml:space="preserve"> </w:t>
      </w:r>
      <w:r w:rsidR="003522CF" w:rsidRPr="003522CF">
        <w:t xml:space="preserve">into five effects: </w:t>
      </w:r>
      <w:r w:rsidR="00C067A2">
        <w:t xml:space="preserve">the number of </w:t>
      </w:r>
      <w:r w:rsidR="003522CF" w:rsidRPr="003522CF">
        <w:t xml:space="preserve">buildings, </w:t>
      </w:r>
      <w:r w:rsidR="002243E4">
        <w:t>size</w:t>
      </w:r>
      <w:r w:rsidR="00C067A2">
        <w:t xml:space="preserve"> of </w:t>
      </w:r>
      <w:r w:rsidR="000001EF">
        <w:t>living</w:t>
      </w:r>
      <w:r w:rsidR="002243E4">
        <w:t xml:space="preserve"> area,</w:t>
      </w:r>
      <w:r w:rsidR="00C067A2">
        <w:t xml:space="preserve"> </w:t>
      </w:r>
      <w:r w:rsidR="000001EF">
        <w:t>housing type</w:t>
      </w:r>
      <w:r w:rsidR="003522CF" w:rsidRPr="003522CF">
        <w:t xml:space="preserve">, </w:t>
      </w:r>
      <w:r w:rsidR="00C067A2">
        <w:t xml:space="preserve">U.S. Census </w:t>
      </w:r>
      <w:r w:rsidR="003522CF" w:rsidRPr="003522CF">
        <w:t xml:space="preserve">region, and </w:t>
      </w:r>
      <w:r w:rsidR="00C067A2">
        <w:t xml:space="preserve">energy </w:t>
      </w:r>
      <w:r w:rsidR="003522CF" w:rsidRPr="003522CF">
        <w:t xml:space="preserve">intensity. </w:t>
      </w:r>
      <w:r w:rsidR="00194467">
        <w:t xml:space="preserve"> </w:t>
      </w:r>
      <w:r w:rsidR="003522CF" w:rsidRPr="003522CF">
        <w:t xml:space="preserve">The U.S. Energy Information Administration, </w:t>
      </w:r>
      <w:r w:rsidR="000001EF">
        <w:t>R</w:t>
      </w:r>
      <w:r>
        <w:t>esidential</w:t>
      </w:r>
      <w:r w:rsidR="0077313F">
        <w:t xml:space="preserve"> </w:t>
      </w:r>
      <w:r w:rsidR="003522CF" w:rsidRPr="003522CF">
        <w:t>Energy Consumption Survey (</w:t>
      </w:r>
      <w:r>
        <w:t>RE</w:t>
      </w:r>
      <w:r w:rsidR="003522CF" w:rsidRPr="003522CF">
        <w:t xml:space="preserve">CS) </w:t>
      </w:r>
      <w:r w:rsidR="00494FA4">
        <w:t xml:space="preserve">estimates </w:t>
      </w:r>
      <w:r w:rsidR="003522CF" w:rsidRPr="003522CF">
        <w:t>from 198</w:t>
      </w:r>
      <w:r w:rsidR="009012E1">
        <w:t>0</w:t>
      </w:r>
      <w:r w:rsidR="003522CF" w:rsidRPr="003522CF">
        <w:t>-200</w:t>
      </w:r>
      <w:r>
        <w:t>9</w:t>
      </w:r>
      <w:r w:rsidR="003522CF" w:rsidRPr="003522CF">
        <w:t xml:space="preserve"> </w:t>
      </w:r>
      <w:r w:rsidR="00BB7ED2">
        <w:t>provide the data for our analysis</w:t>
      </w:r>
      <w:r w:rsidR="009012E1">
        <w:t>.</w:t>
      </w:r>
    </w:p>
    <w:p w:rsidR="00DC69F1" w:rsidRPr="00D767DA" w:rsidRDefault="00DC69F1" w:rsidP="003522CF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3522CF" w:rsidRDefault="003522CF" w:rsidP="00194467">
      <w:pPr>
        <w:pStyle w:val="BodyText2"/>
        <w:spacing w:after="200"/>
        <w:ind w:firstLine="0"/>
        <w:rPr>
          <w:highlight w:val="yellow"/>
        </w:rPr>
      </w:pPr>
      <w:r w:rsidRPr="003522CF">
        <w:t xml:space="preserve">The preliminary results show that change in </w:t>
      </w:r>
      <w:r w:rsidR="00763D43">
        <w:t>intensity</w:t>
      </w:r>
      <w:r w:rsidRPr="003522CF">
        <w:t xml:space="preserve"> </w:t>
      </w:r>
      <w:r w:rsidR="000074CC">
        <w:t>was</w:t>
      </w:r>
      <w:r w:rsidR="000074CC" w:rsidRPr="003522CF">
        <w:t xml:space="preserve"> </w:t>
      </w:r>
      <w:r w:rsidRPr="003522CF">
        <w:t xml:space="preserve">the </w:t>
      </w:r>
      <w:r w:rsidR="00A16E77">
        <w:t xml:space="preserve">dominant </w:t>
      </w:r>
      <w:r w:rsidRPr="003522CF">
        <w:t xml:space="preserve">reducing effect </w:t>
      </w:r>
      <w:r w:rsidR="00A16E77">
        <w:t>for</w:t>
      </w:r>
      <w:r w:rsidRPr="003522CF">
        <w:t xml:space="preserve"> total energy and </w:t>
      </w:r>
      <w:r w:rsidR="00763D43">
        <w:t>natural gas consumption over the total interval</w:t>
      </w:r>
      <w:r w:rsidRPr="003522CF">
        <w:t xml:space="preserve">, ceteris paribus.  The reduction in energy consumption accounted for </w:t>
      </w:r>
      <w:r w:rsidR="00BB7ED2">
        <w:t xml:space="preserve">by </w:t>
      </w:r>
      <w:r w:rsidR="00763D43">
        <w:t xml:space="preserve">the decomposed </w:t>
      </w:r>
      <w:r w:rsidR="000A4C8E">
        <w:t>total energy intensity</w:t>
      </w:r>
      <w:r w:rsidRPr="003522CF">
        <w:t xml:space="preserve"> was </w:t>
      </w:r>
      <w:r w:rsidR="000A4C8E">
        <w:t xml:space="preserve">more than 80 percent of </w:t>
      </w:r>
      <w:r w:rsidRPr="003522CF">
        <w:t xml:space="preserve">total </w:t>
      </w:r>
      <w:r w:rsidR="000A4C8E">
        <w:t xml:space="preserve">electricity </w:t>
      </w:r>
      <w:r w:rsidRPr="003522CF">
        <w:t xml:space="preserve">consumption by U.S. </w:t>
      </w:r>
      <w:r w:rsidR="000A4C8E">
        <w:t>households</w:t>
      </w:r>
      <w:r w:rsidRPr="003522CF">
        <w:t xml:space="preserve"> in 200</w:t>
      </w:r>
      <w:r w:rsidR="000A4C8E">
        <w:t>9</w:t>
      </w:r>
      <w:r w:rsidRPr="003522CF">
        <w:t>.</w:t>
      </w:r>
      <w:r w:rsidR="00A16E77">
        <w:t xml:space="preserve">  </w:t>
      </w:r>
      <w:r w:rsidR="000A4C8E">
        <w:t xml:space="preserve">Weather was the only </w:t>
      </w:r>
      <w:r w:rsidR="00A16E77">
        <w:t>reducing effect</w:t>
      </w:r>
      <w:r w:rsidR="0077313F">
        <w:t xml:space="preserve"> for total natural gas</w:t>
      </w:r>
      <w:r w:rsidR="000A4C8E">
        <w:t>.</w:t>
      </w:r>
      <w:r w:rsidR="00A16E77">
        <w:t xml:space="preserve"> </w:t>
      </w:r>
    </w:p>
    <w:p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5D07CF" w:rsidRDefault="00E41CB8" w:rsidP="00194467">
      <w:pPr>
        <w:pStyle w:val="BodyText2"/>
        <w:spacing w:after="200"/>
        <w:ind w:firstLine="0"/>
        <w:rPr>
          <w:i/>
          <w:sz w:val="24"/>
          <w:szCs w:val="24"/>
        </w:rPr>
      </w:pPr>
      <w:r>
        <w:t xml:space="preserve">Analysis of decomposition for </w:t>
      </w:r>
      <w:r w:rsidR="003522CF" w:rsidRPr="003522CF">
        <w:t>t</w:t>
      </w:r>
      <w:r w:rsidR="008E043F">
        <w:t>hree</w:t>
      </w:r>
      <w:r w:rsidR="003522CF" w:rsidRPr="003522CF">
        <w:t xml:space="preserve"> sub-period</w:t>
      </w:r>
      <w:r w:rsidR="000074CC">
        <w:t>s</w:t>
      </w:r>
      <w:r w:rsidR="003522CF" w:rsidRPr="003522CF">
        <w:t xml:space="preserve"> </w:t>
      </w:r>
      <w:r w:rsidR="00544CBE">
        <w:t xml:space="preserve">indicates </w:t>
      </w:r>
      <w:r w:rsidR="003522CF" w:rsidRPr="003522CF">
        <w:t xml:space="preserve">that </w:t>
      </w:r>
      <w:r w:rsidR="00FB0C9C">
        <w:t xml:space="preserve">an </w:t>
      </w:r>
      <w:r w:rsidR="003522CF" w:rsidRPr="003522CF">
        <w:t xml:space="preserve">increase in the average size of </w:t>
      </w:r>
      <w:r>
        <w:t>living area</w:t>
      </w:r>
      <w:r w:rsidR="003522CF" w:rsidRPr="003522CF">
        <w:t xml:space="preserve"> in </w:t>
      </w:r>
      <w:r w:rsidR="00FB0C9C">
        <w:t xml:space="preserve">the </w:t>
      </w:r>
      <w:r>
        <w:t>1990-2000</w:t>
      </w:r>
      <w:r w:rsidR="003522CF" w:rsidRPr="003522CF">
        <w:t xml:space="preserve"> sub-period had the largest increasing effect on energy consumption</w:t>
      </w:r>
      <w:r>
        <w:t xml:space="preserve"> in </w:t>
      </w:r>
      <w:r w:rsidR="00544CBE">
        <w:t>the</w:t>
      </w:r>
      <w:r>
        <w:t xml:space="preserve"> decompositions</w:t>
      </w:r>
      <w:r w:rsidR="00544CBE">
        <w:t xml:space="preserve"> for all three </w:t>
      </w:r>
      <w:r w:rsidR="003A49C8">
        <w:t xml:space="preserve">energy </w:t>
      </w:r>
      <w:r w:rsidR="00544CBE">
        <w:t>concepts</w:t>
      </w:r>
      <w:r w:rsidR="003522CF" w:rsidRPr="003522CF">
        <w:t xml:space="preserve">.  </w:t>
      </w:r>
      <w:r>
        <w:t>E</w:t>
      </w:r>
      <w:r w:rsidR="003522CF" w:rsidRPr="003522CF">
        <w:t xml:space="preserve">nergy intensity per square foot </w:t>
      </w:r>
      <w:r>
        <w:t xml:space="preserve">also </w:t>
      </w:r>
      <w:r w:rsidR="0095067B">
        <w:t>declined faster</w:t>
      </w:r>
      <w:r w:rsidR="003522CF" w:rsidRPr="003522CF">
        <w:t xml:space="preserve"> </w:t>
      </w:r>
      <w:r>
        <w:t>during this sub-period</w:t>
      </w:r>
      <w:r w:rsidR="00E83603">
        <w:t>,</w:t>
      </w:r>
      <w:r w:rsidR="00CB3C7A">
        <w:t xml:space="preserve"> which </w:t>
      </w:r>
      <w:r>
        <w:t>may be affected by</w:t>
      </w:r>
      <w:r w:rsidR="00E83603">
        <w:t xml:space="preserve"> the increasing prevalence and effectiveness of </w:t>
      </w:r>
      <w:r w:rsidR="00CB3C7A">
        <w:t>energy efficiency standards</w:t>
      </w:r>
      <w:r>
        <w:t xml:space="preserve"> and other information program</w:t>
      </w:r>
      <w:r w:rsidR="00650573">
        <w:t>s</w:t>
      </w:r>
      <w:r w:rsidR="00E83603">
        <w:t>.</w:t>
      </w:r>
      <w:r w:rsidR="00CB3C7A">
        <w:t xml:space="preserve">  </w:t>
      </w:r>
      <w:r w:rsidR="00544CBE">
        <w:t xml:space="preserve">Electricity intensity increased during all sub-periods except </w:t>
      </w:r>
      <w:r>
        <w:t>for the 1990-2000 sub-period</w:t>
      </w:r>
      <w:r w:rsidR="00DA2480">
        <w:t>.</w:t>
      </w:r>
    </w:p>
    <w:p w:rsidR="005D07CF" w:rsidRDefault="00DA2480" w:rsidP="00DA2480">
      <w:pPr>
        <w:pStyle w:val="Heading2"/>
        <w:jc w:val="both"/>
        <w:rPr>
          <w:i w:val="0"/>
          <w:sz w:val="24"/>
          <w:szCs w:val="24"/>
        </w:rPr>
      </w:pPr>
      <w:r w:rsidRPr="00DA2480">
        <w:rPr>
          <w:i w:val="0"/>
          <w:sz w:val="24"/>
          <w:szCs w:val="24"/>
        </w:rPr>
        <w:t>References</w:t>
      </w:r>
    </w:p>
    <w:p w:rsidR="00DA2480" w:rsidRDefault="00DA2480" w:rsidP="00DA2480">
      <w:r w:rsidRPr="00DA2480">
        <w:t>Ang, B.W., Liu, F. L., Chew E. P. 2003. Perfect Decomposition Techniques in Energy and Environmental Analysis. Energy Policy 31(14), 1561-1566.</w:t>
      </w:r>
    </w:p>
    <w:p w:rsidR="00194467" w:rsidRDefault="00194467" w:rsidP="00DA2480"/>
    <w:p w:rsidR="00194467" w:rsidRPr="004125DB" w:rsidRDefault="00194467" w:rsidP="00194467">
      <w:pPr>
        <w:pStyle w:val="FootnoteText"/>
        <w:rPr>
          <w:lang w:val="en-US"/>
        </w:rPr>
      </w:pPr>
      <w:r w:rsidRPr="004125DB">
        <w:t xml:space="preserve">Behjat Hojjati, Steven H. Wade, U.S. </w:t>
      </w:r>
      <w:bookmarkStart w:id="0" w:name="_GoBack"/>
      <w:bookmarkEnd w:id="0"/>
      <w:r w:rsidR="00782914">
        <w:t>Household Energy Consumption and Intensity T</w:t>
      </w:r>
      <w:r w:rsidRPr="004125DB">
        <w:t>rends: A decomposition approach, Energy Policy, Volume 48, September 2012, Pages 304-314.</w:t>
      </w:r>
    </w:p>
    <w:p w:rsidR="00194467" w:rsidRDefault="00194467" w:rsidP="00DA2480"/>
    <w:p w:rsidR="005E73FA" w:rsidRDefault="005E73FA" w:rsidP="00DA2480">
      <w:r>
        <w:t>U</w:t>
      </w:r>
      <w:r w:rsidR="00130921">
        <w:t>.</w:t>
      </w:r>
      <w:r>
        <w:t>S</w:t>
      </w:r>
      <w:r w:rsidR="00130921">
        <w:t>.</w:t>
      </w:r>
      <w:r>
        <w:t xml:space="preserve"> Energy </w:t>
      </w:r>
      <w:r w:rsidR="00AD3D61">
        <w:t>Information Administration, 1980-2009. Residential Energy Consumption Survey, DOE/EIA-Forms EIA 457-</w:t>
      </w:r>
      <w:r w:rsidR="009A7FD5">
        <w:t>G (</w:t>
      </w:r>
      <w:r w:rsidR="00AD3D61">
        <w:t>1980-2009), Washington, DC.</w:t>
      </w:r>
    </w:p>
    <w:p w:rsidR="00194467" w:rsidRPr="00DA2480" w:rsidRDefault="00194467" w:rsidP="00DA2480"/>
    <w:sectPr w:rsidR="00194467" w:rsidRPr="00DA2480" w:rsidSect="00FC73E0"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BE" w:rsidRDefault="00544CBE">
      <w:r>
        <w:separator/>
      </w:r>
    </w:p>
  </w:endnote>
  <w:endnote w:type="continuationSeparator" w:id="0">
    <w:p w:rsidR="00544CBE" w:rsidRDefault="0054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BE" w:rsidRDefault="00544CBE">
      <w:r>
        <w:separator/>
      </w:r>
    </w:p>
  </w:footnote>
  <w:footnote w:type="continuationSeparator" w:id="0">
    <w:p w:rsidR="00544CBE" w:rsidRDefault="0054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BE" w:rsidRDefault="00544CBE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8F846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42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40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1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8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705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E9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07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C1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6070FC9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C4A2E6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73EE33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32A6F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76360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336FF0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0C221C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51E0DE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6BE5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5306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46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CE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E8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22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8E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42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B8F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18F4879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3A0B60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76CA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B2F5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947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4230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8454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0EA2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FAA8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9154C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18E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43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6A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46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8A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EF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AB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E5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4C607DD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34AA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EE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8A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E8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E1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09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E5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89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E70A2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8E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686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23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3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27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C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4B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CB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1D5A8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1E801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D265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6C60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6421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EF26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14D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D288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B74B3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90C0A0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7666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2608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7E6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A24CB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163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4A3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D6D2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57E71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A7B0A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E25D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ABC1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967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6052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65A5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16D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899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023B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C94A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44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BE2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E1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C4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CC0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C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8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0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6E18028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28A2D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B4AE59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4EAFD0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43A5B1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E690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84C91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EAEFC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5E50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F87407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00E91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55A8831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A1C14A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470792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7242D9B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15EAB2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1741BA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19AC38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4044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8F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1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2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A9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F4D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E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6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E2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4FCA4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80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ACC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2A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A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C1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65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05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A3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FF5CF606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E2C0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8545E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748B4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8F4EBC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86F90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0BA07F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463D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59E66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135E4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4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8D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4B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F69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85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F49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DE"/>
    <w:rsid w:val="000001EF"/>
    <w:rsid w:val="00000773"/>
    <w:rsid w:val="0000629A"/>
    <w:rsid w:val="000074CC"/>
    <w:rsid w:val="00046588"/>
    <w:rsid w:val="00066179"/>
    <w:rsid w:val="0007517B"/>
    <w:rsid w:val="000A4C8E"/>
    <w:rsid w:val="000C6FBC"/>
    <w:rsid w:val="00130921"/>
    <w:rsid w:val="00194467"/>
    <w:rsid w:val="001A3AA5"/>
    <w:rsid w:val="001B31B4"/>
    <w:rsid w:val="002039C5"/>
    <w:rsid w:val="002243E4"/>
    <w:rsid w:val="0024129F"/>
    <w:rsid w:val="0025120B"/>
    <w:rsid w:val="00252188"/>
    <w:rsid w:val="002D6E68"/>
    <w:rsid w:val="002E141B"/>
    <w:rsid w:val="003016B6"/>
    <w:rsid w:val="003522CF"/>
    <w:rsid w:val="003A49C8"/>
    <w:rsid w:val="003E36F6"/>
    <w:rsid w:val="003F032C"/>
    <w:rsid w:val="003F7F91"/>
    <w:rsid w:val="004125DB"/>
    <w:rsid w:val="00416973"/>
    <w:rsid w:val="0044091B"/>
    <w:rsid w:val="00494FA4"/>
    <w:rsid w:val="004C048E"/>
    <w:rsid w:val="004E3A6A"/>
    <w:rsid w:val="005035F5"/>
    <w:rsid w:val="00544CBE"/>
    <w:rsid w:val="0055302A"/>
    <w:rsid w:val="005A5112"/>
    <w:rsid w:val="005B0ED6"/>
    <w:rsid w:val="005D07CF"/>
    <w:rsid w:val="005E73FA"/>
    <w:rsid w:val="00645B43"/>
    <w:rsid w:val="00650573"/>
    <w:rsid w:val="006951DE"/>
    <w:rsid w:val="006A4B51"/>
    <w:rsid w:val="006D492D"/>
    <w:rsid w:val="006F38C2"/>
    <w:rsid w:val="00730B16"/>
    <w:rsid w:val="00763D43"/>
    <w:rsid w:val="0077313F"/>
    <w:rsid w:val="00782914"/>
    <w:rsid w:val="00787016"/>
    <w:rsid w:val="00791A5A"/>
    <w:rsid w:val="007A684B"/>
    <w:rsid w:val="007C735C"/>
    <w:rsid w:val="008A4D0E"/>
    <w:rsid w:val="008E043F"/>
    <w:rsid w:val="008E5A69"/>
    <w:rsid w:val="009012E1"/>
    <w:rsid w:val="00902ACC"/>
    <w:rsid w:val="0095067B"/>
    <w:rsid w:val="0095467E"/>
    <w:rsid w:val="009A7FD5"/>
    <w:rsid w:val="009B581D"/>
    <w:rsid w:val="009F1DB3"/>
    <w:rsid w:val="00A01386"/>
    <w:rsid w:val="00A132B7"/>
    <w:rsid w:val="00A16E77"/>
    <w:rsid w:val="00A26634"/>
    <w:rsid w:val="00A95BD9"/>
    <w:rsid w:val="00A96D21"/>
    <w:rsid w:val="00AA19F6"/>
    <w:rsid w:val="00AB6356"/>
    <w:rsid w:val="00AD3D61"/>
    <w:rsid w:val="00AE5A31"/>
    <w:rsid w:val="00B02B7D"/>
    <w:rsid w:val="00B95DB7"/>
    <w:rsid w:val="00BB2439"/>
    <w:rsid w:val="00BB7ED2"/>
    <w:rsid w:val="00C067A2"/>
    <w:rsid w:val="00C621EA"/>
    <w:rsid w:val="00CA0507"/>
    <w:rsid w:val="00CB3C7A"/>
    <w:rsid w:val="00CB52F9"/>
    <w:rsid w:val="00CD2087"/>
    <w:rsid w:val="00CF23C1"/>
    <w:rsid w:val="00D173DB"/>
    <w:rsid w:val="00D245B0"/>
    <w:rsid w:val="00DA2480"/>
    <w:rsid w:val="00DC154B"/>
    <w:rsid w:val="00DC69F1"/>
    <w:rsid w:val="00E046B2"/>
    <w:rsid w:val="00E13040"/>
    <w:rsid w:val="00E41CB8"/>
    <w:rsid w:val="00E455F5"/>
    <w:rsid w:val="00E83603"/>
    <w:rsid w:val="00E9636B"/>
    <w:rsid w:val="00EE5954"/>
    <w:rsid w:val="00F344CF"/>
    <w:rsid w:val="00F46A70"/>
    <w:rsid w:val="00F9656D"/>
    <w:rsid w:val="00FA23DE"/>
    <w:rsid w:val="00FA6C40"/>
    <w:rsid w:val="00FA7790"/>
    <w:rsid w:val="00FB0C9C"/>
    <w:rsid w:val="00FB21CB"/>
    <w:rsid w:val="00FC73E0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34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rsid w:val="00A26634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26634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A26634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A26634"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66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26634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link w:val="TitleChar"/>
    <w:uiPriority w:val="10"/>
    <w:qFormat/>
    <w:rsid w:val="00A26634"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rsid w:val="00A26634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rsid w:val="00A26634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rsid w:val="00A26634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sid w:val="00A26634"/>
    <w:rPr>
      <w:sz w:val="22"/>
    </w:rPr>
  </w:style>
  <w:style w:type="paragraph" w:styleId="BodyText2">
    <w:name w:val="Body Text 2"/>
    <w:basedOn w:val="Normal"/>
    <w:rsid w:val="00A26634"/>
    <w:pPr>
      <w:ind w:firstLine="360"/>
      <w:jc w:val="both"/>
    </w:pPr>
  </w:style>
  <w:style w:type="paragraph" w:styleId="BlockText">
    <w:name w:val="Block Text"/>
    <w:basedOn w:val="Normal"/>
    <w:rsid w:val="00A26634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  <w:rsid w:val="00A26634"/>
  </w:style>
  <w:style w:type="paragraph" w:customStyle="1" w:styleId="Head4">
    <w:name w:val="Head4"/>
    <w:basedOn w:val="Head3"/>
    <w:next w:val="para1"/>
    <w:rsid w:val="00A26634"/>
    <w:rPr>
      <w:b w:val="0"/>
    </w:rPr>
  </w:style>
  <w:style w:type="paragraph" w:customStyle="1" w:styleId="Head3">
    <w:name w:val="Head3"/>
    <w:basedOn w:val="para"/>
    <w:next w:val="para1"/>
    <w:rsid w:val="00A26634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rsid w:val="00A26634"/>
    <w:pPr>
      <w:jc w:val="both"/>
    </w:pPr>
  </w:style>
  <w:style w:type="paragraph" w:customStyle="1" w:styleId="para1">
    <w:name w:val="para1"/>
    <w:basedOn w:val="para"/>
    <w:rsid w:val="00A26634"/>
    <w:pPr>
      <w:spacing w:before="120"/>
      <w:ind w:firstLine="288"/>
    </w:pPr>
  </w:style>
  <w:style w:type="paragraph" w:styleId="BodyText3">
    <w:name w:val="Body Text 3"/>
    <w:basedOn w:val="Normal"/>
    <w:rsid w:val="00A26634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rsid w:val="00A26634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rsid w:val="00A26634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rsid w:val="00A26634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rsid w:val="00A26634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A26634"/>
    <w:pPr>
      <w:ind w:left="360" w:hanging="720"/>
    </w:pPr>
  </w:style>
  <w:style w:type="character" w:styleId="Hyperlink">
    <w:name w:val="Hyperlink"/>
    <w:basedOn w:val="DefaultParagraphFont"/>
    <w:rsid w:val="00A26634"/>
    <w:rPr>
      <w:color w:val="0000FF"/>
      <w:u w:val="single"/>
    </w:rPr>
  </w:style>
  <w:style w:type="character" w:styleId="FollowedHyperlink">
    <w:name w:val="FollowedHyperlink"/>
    <w:basedOn w:val="DefaultParagraphFont"/>
    <w:rsid w:val="0025218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67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773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13F"/>
  </w:style>
  <w:style w:type="character" w:customStyle="1" w:styleId="CommentTextChar">
    <w:name w:val="Comment Text Char"/>
    <w:basedOn w:val="DefaultParagraphFont"/>
    <w:link w:val="CommentText"/>
    <w:rsid w:val="0077313F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13F"/>
    <w:rPr>
      <w:rFonts w:ascii="Times New Roman" w:hAnsi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3A6A"/>
    <w:rPr>
      <w:rFonts w:ascii="Arial" w:hAnsi="Arial"/>
      <w:b/>
      <w:bCs/>
      <w:sz w:val="22"/>
      <w:lang w:val="en-GB"/>
    </w:rPr>
  </w:style>
  <w:style w:type="paragraph" w:styleId="EndnoteText">
    <w:name w:val="endnote text"/>
    <w:basedOn w:val="Normal"/>
    <w:link w:val="EndnoteTextChar"/>
    <w:rsid w:val="004125DB"/>
  </w:style>
  <w:style w:type="character" w:customStyle="1" w:styleId="EndnoteTextChar">
    <w:name w:val="Endnote Text Char"/>
    <w:basedOn w:val="DefaultParagraphFont"/>
    <w:link w:val="EndnoteText"/>
    <w:rsid w:val="004125DB"/>
    <w:rPr>
      <w:rFonts w:ascii="Times New Roman" w:hAnsi="Times New Roman"/>
      <w:lang w:val="en-GB"/>
    </w:rPr>
  </w:style>
  <w:style w:type="character" w:styleId="EndnoteReference">
    <w:name w:val="endnote reference"/>
    <w:basedOn w:val="DefaultParagraphFont"/>
    <w:rsid w:val="004125DB"/>
    <w:rPr>
      <w:vertAlign w:val="superscript"/>
    </w:rPr>
  </w:style>
  <w:style w:type="paragraph" w:styleId="FootnoteText">
    <w:name w:val="footnote text"/>
    <w:basedOn w:val="Normal"/>
    <w:link w:val="FootnoteTextChar"/>
    <w:rsid w:val="004125DB"/>
  </w:style>
  <w:style w:type="character" w:customStyle="1" w:styleId="FootnoteTextChar">
    <w:name w:val="Footnote Text Char"/>
    <w:basedOn w:val="DefaultParagraphFont"/>
    <w:link w:val="FootnoteText"/>
    <w:rsid w:val="004125DB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rsid w:val="00412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jat.Hojjati@e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n.Wade@eia.go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31EC-CBD0-4EF5-BFA2-A44F4260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2920</CharactersWithSpaces>
  <SharedDoc>false</SharedDoc>
  <HLinks>
    <vt:vector size="12" baseType="variant"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mailto:Steven.Wade@eia.gov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mailto:Behjat.Hojjati@eia.gov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WS1</dc:creator>
  <cp:keywords/>
  <cp:lastModifiedBy>bh5</cp:lastModifiedBy>
  <cp:revision>2</cp:revision>
  <cp:lastPrinted>2012-05-29T14:25:00Z</cp:lastPrinted>
  <dcterms:created xsi:type="dcterms:W3CDTF">2014-01-10T12:54:00Z</dcterms:created>
  <dcterms:modified xsi:type="dcterms:W3CDTF">2014-01-10T12:54:00Z</dcterms:modified>
</cp:coreProperties>
</file>