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127C" w14:textId="77777777" w:rsidR="00DC69F1" w:rsidRPr="00AE54C2" w:rsidRDefault="00DC69F1" w:rsidP="007D3506">
      <w:pPr>
        <w:framePr w:w="10041" w:h="1761" w:hRule="exact" w:hSpace="187" w:wrap="auto" w:vAnchor="page" w:hAnchor="page" w:x="714" w:y="1085"/>
        <w:jc w:val="center"/>
        <w:rPr>
          <w:lang w:val="en-US"/>
        </w:rPr>
      </w:pPr>
      <w:r w:rsidRPr="00AE54C2">
        <w:rPr>
          <w:lang w:val="en-US"/>
        </w:rPr>
        <w:t xml:space="preserve">       </w:t>
      </w:r>
      <w:r w:rsidRPr="00AE54C2">
        <w:rPr>
          <w:lang w:val="en-US"/>
        </w:rPr>
        <w:tab/>
      </w:r>
      <w:r w:rsidRPr="00AE54C2">
        <w:rPr>
          <w:lang w:val="en-US"/>
        </w:rPr>
        <w:tab/>
      </w:r>
      <w:r w:rsidRPr="00AE54C2">
        <w:rPr>
          <w:lang w:val="en-US"/>
        </w:rPr>
        <w:tab/>
      </w:r>
      <w:r w:rsidRPr="00AE54C2">
        <w:rPr>
          <w:lang w:val="en-US"/>
        </w:rPr>
        <w:tab/>
      </w:r>
      <w:r w:rsidRPr="00AE54C2">
        <w:rPr>
          <w:lang w:val="en-US"/>
        </w:rPr>
        <w:tab/>
      </w:r>
      <w:r w:rsidRPr="00AE54C2">
        <w:rPr>
          <w:lang w:val="en-US"/>
        </w:rPr>
        <w:tab/>
      </w:r>
      <w:r w:rsidRPr="00AE54C2">
        <w:rPr>
          <w:lang w:val="en-US"/>
        </w:rPr>
        <w:tab/>
      </w:r>
      <w:r w:rsidRPr="00AE54C2">
        <w:rPr>
          <w:lang w:val="en-US"/>
        </w:rPr>
        <w:tab/>
      </w:r>
      <w:r w:rsidRPr="00AE54C2">
        <w:rPr>
          <w:lang w:val="en-US"/>
        </w:rPr>
        <w:tab/>
        <w:t xml:space="preserve">                                                 </w:t>
      </w:r>
      <w:r w:rsidRPr="00AE54C2">
        <w:rPr>
          <w:lang w:val="en-US"/>
        </w:rPr>
        <w:tab/>
      </w:r>
    </w:p>
    <w:p w14:paraId="22E8E2B6" w14:textId="19539A9F" w:rsidR="00DC69F1" w:rsidRPr="00AE54C2" w:rsidRDefault="00D979E5" w:rsidP="007D3506">
      <w:pPr>
        <w:pStyle w:val="BodyText"/>
        <w:framePr w:w="10041" w:h="1761" w:hRule="exact" w:hSpace="187" w:wrap="auto" w:vAnchor="page" w:hAnchor="page" w:x="714" w:y="1085"/>
        <w:rPr>
          <w:b/>
          <w:sz w:val="28"/>
          <w:szCs w:val="28"/>
          <w:lang w:val="en-US"/>
        </w:rPr>
      </w:pPr>
      <w:r>
        <w:rPr>
          <w:b/>
          <w:i/>
          <w:caps/>
          <w:sz w:val="28"/>
          <w:szCs w:val="28"/>
          <w:lang w:val="en-US"/>
        </w:rPr>
        <w:t>current State and perspectives of Pumped Hydro storage in the electricity system</w:t>
      </w:r>
    </w:p>
    <w:p w14:paraId="5B4E146A" w14:textId="77777777" w:rsidR="002B664D" w:rsidRPr="00AE54C2" w:rsidRDefault="002B664D" w:rsidP="007D3506">
      <w:pPr>
        <w:pStyle w:val="BodyText"/>
        <w:framePr w:w="10041" w:h="1761" w:hRule="exact" w:hSpace="187" w:wrap="auto" w:vAnchor="page" w:hAnchor="page" w:x="714" w:y="1085"/>
        <w:jc w:val="right"/>
        <w:rPr>
          <w:sz w:val="20"/>
          <w:lang w:val="en-US"/>
        </w:rPr>
      </w:pPr>
    </w:p>
    <w:p w14:paraId="5D721E77" w14:textId="77777777" w:rsidR="00DC69F1" w:rsidRPr="00AE54C2" w:rsidRDefault="002B664D" w:rsidP="007D3506">
      <w:pPr>
        <w:pStyle w:val="BodyText"/>
        <w:framePr w:w="10041" w:h="1761" w:hRule="exact" w:hSpace="187" w:wrap="auto" w:vAnchor="page" w:hAnchor="page" w:x="714" w:y="1085"/>
        <w:jc w:val="right"/>
        <w:rPr>
          <w:sz w:val="20"/>
          <w:lang w:val="en-US"/>
        </w:rPr>
      </w:pPr>
      <w:r w:rsidRPr="00AE54C2">
        <w:rPr>
          <w:sz w:val="20"/>
          <w:lang w:val="en-US"/>
        </w:rPr>
        <w:t>Marlene SAYER, Reinhard HAAS, Amela AJANOVIC</w:t>
      </w:r>
    </w:p>
    <w:p w14:paraId="7E07B403" w14:textId="77777777" w:rsidR="002B664D" w:rsidRPr="00AE54C2" w:rsidRDefault="002B664D" w:rsidP="007D3506">
      <w:pPr>
        <w:pStyle w:val="BodyText"/>
        <w:framePr w:w="10041" w:h="1761" w:hRule="exact" w:hSpace="187" w:wrap="auto" w:vAnchor="page" w:hAnchor="page" w:x="714" w:y="1085"/>
        <w:jc w:val="right"/>
        <w:rPr>
          <w:sz w:val="20"/>
          <w:lang w:val="en-US"/>
        </w:rPr>
      </w:pPr>
      <w:r w:rsidRPr="00AE54C2">
        <w:rPr>
          <w:sz w:val="20"/>
          <w:lang w:val="en-US"/>
        </w:rPr>
        <w:t xml:space="preserve">Energy Economics Group, Vienna University of Technology, E-mail: </w:t>
      </w:r>
      <w:hyperlink r:id="rId8" w:history="1">
        <w:r w:rsidRPr="00AE54C2">
          <w:rPr>
            <w:rStyle w:val="Hyperlink"/>
            <w:sz w:val="20"/>
            <w:lang w:val="en-US"/>
          </w:rPr>
          <w:t>sayer@eeg.tuwien.ac.at</w:t>
        </w:r>
      </w:hyperlink>
    </w:p>
    <w:p w14:paraId="0891CFCE" w14:textId="77777777" w:rsidR="00DC69F1" w:rsidRPr="00AE54C2" w:rsidRDefault="00DC69F1" w:rsidP="007D3506">
      <w:pPr>
        <w:pStyle w:val="BodyText"/>
        <w:framePr w:w="10041" w:h="1761" w:hRule="exact" w:hSpace="187" w:wrap="auto" w:vAnchor="page" w:hAnchor="page" w:x="714" w:y="1085"/>
        <w:jc w:val="right"/>
        <w:rPr>
          <w:sz w:val="20"/>
          <w:lang w:val="en-US"/>
        </w:rPr>
      </w:pPr>
      <w:r w:rsidRPr="00AE54C2">
        <w:rPr>
          <w:sz w:val="20"/>
          <w:lang w:val="en-US"/>
        </w:rPr>
        <w:t xml:space="preserve"> </w:t>
      </w:r>
    </w:p>
    <w:p w14:paraId="5CDDB6ED" w14:textId="77777777" w:rsidR="00DC69F1" w:rsidRPr="00AE54C2" w:rsidRDefault="00DC69F1" w:rsidP="000B56B0">
      <w:pPr>
        <w:pStyle w:val="Heading2"/>
        <w:rPr>
          <w:i w:val="0"/>
          <w:sz w:val="24"/>
          <w:szCs w:val="24"/>
          <w:lang w:val="en-US"/>
        </w:rPr>
      </w:pPr>
      <w:r w:rsidRPr="00AE54C2">
        <w:rPr>
          <w:i w:val="0"/>
          <w:sz w:val="24"/>
          <w:szCs w:val="24"/>
          <w:lang w:val="en-US"/>
        </w:rPr>
        <w:t>Overview</w:t>
      </w:r>
    </w:p>
    <w:p w14:paraId="40BF7891" w14:textId="55E19CE0" w:rsidR="00D9406C" w:rsidRPr="00AE54C2" w:rsidRDefault="002B664D" w:rsidP="00E255A0">
      <w:pPr>
        <w:pStyle w:val="BodyText2"/>
        <w:spacing w:after="200"/>
        <w:rPr>
          <w:lang w:val="en-US"/>
        </w:rPr>
      </w:pPr>
      <w:bookmarkStart w:id="0" w:name="_Hlk68196569"/>
      <w:bookmarkStart w:id="1" w:name="_Hlk68200182"/>
      <w:r w:rsidRPr="00AE54C2">
        <w:rPr>
          <w:lang w:val="en-US"/>
        </w:rPr>
        <w:t xml:space="preserve">Power systems around the world are </w:t>
      </w:r>
      <w:r w:rsidR="001F001D" w:rsidRPr="00AE54C2">
        <w:rPr>
          <w:lang w:val="en-US"/>
        </w:rPr>
        <w:t xml:space="preserve">facing the major challenge of </w:t>
      </w:r>
      <w:r w:rsidR="002C6089" w:rsidRPr="00AE54C2">
        <w:rPr>
          <w:lang w:val="en-US"/>
        </w:rPr>
        <w:t>transitioning</w:t>
      </w:r>
      <w:r w:rsidR="001F001D" w:rsidRPr="00AE54C2">
        <w:rPr>
          <w:lang w:val="en-US"/>
        </w:rPr>
        <w:t xml:space="preserve"> from a </w:t>
      </w:r>
      <w:r w:rsidR="002C6089" w:rsidRPr="00AE54C2">
        <w:rPr>
          <w:lang w:val="en-US"/>
        </w:rPr>
        <w:t>largely</w:t>
      </w:r>
      <w:r w:rsidR="001F001D" w:rsidRPr="00AE54C2">
        <w:rPr>
          <w:lang w:val="en-US"/>
        </w:rPr>
        <w:t xml:space="preserve"> fossil-based system to a renewable one. </w:t>
      </w:r>
      <w:r w:rsidR="00EF2C7B" w:rsidRPr="00AE54C2">
        <w:rPr>
          <w:lang w:val="en-US"/>
        </w:rPr>
        <w:t>In Europe in particular,</w:t>
      </w:r>
      <w:r w:rsidR="001F001D" w:rsidRPr="00AE54C2">
        <w:rPr>
          <w:lang w:val="en-US"/>
        </w:rPr>
        <w:t xml:space="preserve"> with the “Clean energy for all Europeans package” concrete targets with a high share of renewables were set, implying that wind and solar will shape </w:t>
      </w:r>
      <w:r w:rsidR="00EF2C7B" w:rsidRPr="00AE54C2">
        <w:rPr>
          <w:lang w:val="en-US"/>
        </w:rPr>
        <w:t xml:space="preserve">the </w:t>
      </w:r>
      <w:r w:rsidR="001F001D" w:rsidRPr="00AE54C2">
        <w:rPr>
          <w:lang w:val="en-US"/>
        </w:rPr>
        <w:t>Europe</w:t>
      </w:r>
      <w:r w:rsidR="00EF2C7B" w:rsidRPr="00AE54C2">
        <w:rPr>
          <w:lang w:val="en-US"/>
        </w:rPr>
        <w:t>an</w:t>
      </w:r>
      <w:r w:rsidR="001F001D" w:rsidRPr="00AE54C2">
        <w:rPr>
          <w:lang w:val="en-US"/>
        </w:rPr>
        <w:t xml:space="preserve"> power system.</w:t>
      </w:r>
      <w:r w:rsidR="00EF2C7B" w:rsidRPr="00AE54C2">
        <w:rPr>
          <w:lang w:val="en-US"/>
        </w:rPr>
        <w:t xml:space="preserve"> This development can already be seen, as electricity generation in the EU-28</w:t>
      </w:r>
      <w:r w:rsidR="00406E7E" w:rsidRPr="00AE54C2">
        <w:rPr>
          <w:lang w:val="en-US"/>
        </w:rPr>
        <w:t xml:space="preserve"> </w:t>
      </w:r>
      <w:r w:rsidR="00EF2C7B" w:rsidRPr="00AE54C2">
        <w:rPr>
          <w:lang w:val="en-US"/>
        </w:rPr>
        <w:t xml:space="preserve">from intermittent sources such as wind and solar (excluding hydro) has already increased dramatically, from about 20 TWh in 1990 to </w:t>
      </w:r>
      <w:r w:rsidR="00EB0E68">
        <w:rPr>
          <w:lang w:val="en-US"/>
        </w:rPr>
        <w:t xml:space="preserve">over </w:t>
      </w:r>
      <w:bookmarkStart w:id="2" w:name="_GoBack"/>
      <w:bookmarkEnd w:id="2"/>
      <w:r w:rsidR="009D5D58">
        <w:rPr>
          <w:lang w:val="en-US"/>
        </w:rPr>
        <w:t>4</w:t>
      </w:r>
      <w:r w:rsidR="00EF2C7B" w:rsidRPr="00AE54C2">
        <w:rPr>
          <w:lang w:val="en-US"/>
        </w:rPr>
        <w:t>00 TWh in 2019.</w:t>
      </w:r>
      <w:r w:rsidR="00E255A0" w:rsidRPr="00AE54C2">
        <w:rPr>
          <w:lang w:val="en-US"/>
        </w:rPr>
        <w:t xml:space="preserve"> This trend will continue and therefore measures to balance supply and demand in the integration of a large share of variable renewables are needed. In this view storage could play a crucial role. </w:t>
      </w:r>
      <w:r w:rsidR="00597E15" w:rsidRPr="00AE54C2">
        <w:rPr>
          <w:lang w:val="en-US"/>
        </w:rPr>
        <w:t xml:space="preserve">Storage expansion has been the subject of intense debate, particularly in Germany. According to a study by </w:t>
      </w:r>
      <w:sdt>
        <w:sdtPr>
          <w:rPr>
            <w:lang w:val="en-US"/>
          </w:rPr>
          <w:alias w:val="To edit, see citavi.com/edit"/>
          <w:tag w:val="CitaviPlaceholder#fb7f4726-e77b-4949-8d42-40bc1b77caef"/>
          <w:id w:val="1107235776"/>
          <w:placeholder>
            <w:docPart w:val="DefaultPlaceholder_-1854013440"/>
          </w:placeholder>
        </w:sdtPr>
        <w:sdtEndPr/>
        <w:sdtContent>
          <w:r w:rsidR="000003CE">
            <w:rPr>
              <w:noProof/>
              <w:lang w:val="en-US"/>
            </w:rPr>
            <w:fldChar w:fldCharType="begin"/>
          </w:r>
          <w:r w:rsidR="000003CE">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2NDcyMjgyLTUwMGYtNDExOS05OTUzLTU4YzNhMjJkNzNhYiIsIlJhbmdlTGVuZ3RoIjoyMCwiUmVmZXJlbmNlSWQiOiJhZDQzNTlmYi0yNzVhLTQyNzMtODg4Mi00YmUwNTI3Nzc1OW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}</w:instrText>
          </w:r>
          <w:r w:rsidR="000003CE">
            <w:rPr>
              <w:noProof/>
              <w:lang w:val="en-US"/>
            </w:rPr>
            <w:fldChar w:fldCharType="separate"/>
          </w:r>
          <w:r w:rsidR="000003CE">
            <w:rPr>
              <w:noProof/>
              <w:lang w:val="en-US"/>
            </w:rPr>
            <w:t xml:space="preserve">Schill et al. </w:t>
          </w:r>
          <w:r w:rsidR="004E524A">
            <w:rPr>
              <w:noProof/>
              <w:lang w:val="en-US"/>
            </w:rPr>
            <w:t>(</w:t>
          </w:r>
          <w:r w:rsidR="000003CE">
            <w:rPr>
              <w:noProof/>
              <w:lang w:val="en-US"/>
            </w:rPr>
            <w:t>2015)</w:t>
          </w:r>
          <w:r w:rsidR="000003CE">
            <w:rPr>
              <w:noProof/>
              <w:lang w:val="en-US"/>
            </w:rPr>
            <w:fldChar w:fldCharType="end"/>
          </w:r>
        </w:sdtContent>
      </w:sdt>
      <w:r w:rsidR="00597E15" w:rsidRPr="00AE54C2">
        <w:rPr>
          <w:lang w:val="en-US"/>
        </w:rPr>
        <w:t>, no</w:t>
      </w:r>
      <w:r w:rsidR="006B6CD5">
        <w:rPr>
          <w:lang w:val="en-US"/>
        </w:rPr>
        <w:t xml:space="preserve"> </w:t>
      </w:r>
      <w:r w:rsidR="00597E15" w:rsidRPr="00AE54C2">
        <w:rPr>
          <w:lang w:val="en-US"/>
        </w:rPr>
        <w:t xml:space="preserve">significant expansion of electricity storage is needed in the short term, provided that other flexibility options are used. In the long term however </w:t>
      </w:r>
      <w:r w:rsidR="006B6CD5">
        <w:rPr>
          <w:lang w:val="en-US"/>
        </w:rPr>
        <w:t xml:space="preserve">when </w:t>
      </w:r>
      <w:r w:rsidR="00597E15" w:rsidRPr="00AE54C2">
        <w:rPr>
          <w:lang w:val="en-US"/>
        </w:rPr>
        <w:t xml:space="preserve">100% of the electricity is to be generate from renewables, they will play a significant role, as it is for example Austria’s target by 2020 (nationally/balanced). </w:t>
      </w:r>
    </w:p>
    <w:p w14:paraId="0C811DAF" w14:textId="77777777" w:rsidR="00E96313" w:rsidRPr="00AE54C2" w:rsidRDefault="00597E15" w:rsidP="00EF570B">
      <w:pPr>
        <w:pStyle w:val="BodyText2"/>
        <w:spacing w:after="200"/>
        <w:rPr>
          <w:lang w:val="en-US"/>
        </w:rPr>
      </w:pPr>
      <w:r w:rsidRPr="00AE54C2">
        <w:rPr>
          <w:lang w:val="en-US"/>
        </w:rPr>
        <w:t>To date pumped hydro storage (</w:t>
      </w:r>
      <w:r w:rsidR="00D444B6" w:rsidRPr="00AE54C2">
        <w:rPr>
          <w:lang w:val="en-US"/>
        </w:rPr>
        <w:t>PHS</w:t>
      </w:r>
      <w:r w:rsidRPr="00AE54C2">
        <w:rPr>
          <w:lang w:val="en-US"/>
        </w:rPr>
        <w:t xml:space="preserve">), with a share of 97% of all electricity storage </w:t>
      </w:r>
      <w:r w:rsidR="004B619E" w:rsidRPr="00AE54C2">
        <w:rPr>
          <w:lang w:val="en-US"/>
        </w:rPr>
        <w:t xml:space="preserve">in the </w:t>
      </w:r>
      <w:r w:rsidRPr="00AE54C2">
        <w:rPr>
          <w:lang w:val="en-US"/>
        </w:rPr>
        <w:t xml:space="preserve">EU </w:t>
      </w:r>
      <w:r w:rsidR="004B619E" w:rsidRPr="00AE54C2">
        <w:rPr>
          <w:lang w:val="en-US"/>
        </w:rPr>
        <w:t xml:space="preserve">in </w:t>
      </w:r>
      <w:r w:rsidRPr="00AE54C2">
        <w:rPr>
          <w:lang w:val="en-US"/>
        </w:rPr>
        <w:t>2019</w:t>
      </w:r>
      <w:r w:rsidR="00E96313" w:rsidRPr="00AE54C2">
        <w:rPr>
          <w:lang w:val="en-US"/>
        </w:rPr>
        <w:t>, an efficiency of more than 80% and very fast response times</w:t>
      </w:r>
      <w:r w:rsidRPr="00AE54C2">
        <w:rPr>
          <w:lang w:val="en-US"/>
        </w:rPr>
        <w:t xml:space="preserve">, </w:t>
      </w:r>
      <w:r w:rsidR="00D444B6" w:rsidRPr="00AE54C2">
        <w:rPr>
          <w:lang w:val="en-US"/>
        </w:rPr>
        <w:t>is the main storage solution</w:t>
      </w:r>
      <w:r w:rsidR="00DC1E05" w:rsidRPr="00AE54C2">
        <w:rPr>
          <w:lang w:val="en-US"/>
        </w:rPr>
        <w:t>. In Fig. 1 all European countries</w:t>
      </w:r>
      <w:r w:rsidR="00EC1E05" w:rsidRPr="00AE54C2">
        <w:rPr>
          <w:lang w:val="en-US"/>
        </w:rPr>
        <w:t xml:space="preserve"> are displayed according to their installed PHS</w:t>
      </w:r>
      <w:r w:rsidR="006B6CD5">
        <w:rPr>
          <w:lang w:val="en-US"/>
        </w:rPr>
        <w:t xml:space="preserve"> </w:t>
      </w:r>
      <w:r w:rsidR="00EC1E05" w:rsidRPr="00AE54C2">
        <w:rPr>
          <w:lang w:val="en-US"/>
        </w:rPr>
        <w:t xml:space="preserve">capacity. </w:t>
      </w:r>
      <w:r w:rsidR="00D444B6" w:rsidRPr="00AE54C2">
        <w:rPr>
          <w:lang w:val="en-US"/>
        </w:rPr>
        <w:t xml:space="preserve">Only in recent years also other storage technologies like </w:t>
      </w:r>
      <w:r w:rsidR="004B619E" w:rsidRPr="00AE54C2">
        <w:rPr>
          <w:lang w:val="en-US"/>
        </w:rPr>
        <w:t>electrochemical</w:t>
      </w:r>
      <w:r w:rsidR="00D444B6" w:rsidRPr="00AE54C2">
        <w:rPr>
          <w:lang w:val="en-US"/>
        </w:rPr>
        <w:t xml:space="preserve"> or </w:t>
      </w:r>
      <w:r w:rsidR="006107CD" w:rsidRPr="00AE54C2">
        <w:rPr>
          <w:lang w:val="en-US"/>
        </w:rPr>
        <w:t>chemical storage systems</w:t>
      </w:r>
      <w:r w:rsidR="00D444B6" w:rsidRPr="00AE54C2">
        <w:rPr>
          <w:lang w:val="en-US"/>
        </w:rPr>
        <w:t xml:space="preserve"> are starting to play a role in the electricity system. </w:t>
      </w:r>
      <w:r w:rsidR="00C31DFF" w:rsidRPr="00AE54C2">
        <w:rPr>
          <w:lang w:val="en-US"/>
        </w:rPr>
        <w:t xml:space="preserve">The production costs and revenues of PHS are largely depending on the annual full-load hours, as shown in Fig. 2 taking the storage losses into account. The possible profit </w:t>
      </w:r>
      <w:r w:rsidR="00E96313" w:rsidRPr="00AE54C2">
        <w:rPr>
          <w:lang w:val="en-US"/>
        </w:rPr>
        <w:t xml:space="preserve">is defined as the difference between revenues and costs </w:t>
      </w:r>
      <w:r w:rsidR="00EF570B" w:rsidRPr="00AE54C2">
        <w:rPr>
          <w:lang w:val="en-US"/>
        </w:rPr>
        <w:t xml:space="preserve">and is calculated based on the arbitrage profit for market-based storage and </w:t>
      </w:r>
      <w:r w:rsidR="00C31DFF" w:rsidRPr="00AE54C2">
        <w:rPr>
          <w:lang w:val="en-US"/>
        </w:rPr>
        <w:t xml:space="preserve">decreases substantially in the case that a grid fee of 1.5 cent/kWh is introduced. This reduction can be seen through the yellow rectangles in Fig.2.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512"/>
      </w:tblGrid>
      <w:tr w:rsidR="00DC1AFF" w:rsidRPr="00AE54C2" w14:paraId="53403208" w14:textId="77777777" w:rsidTr="008C6251">
        <w:tc>
          <w:tcPr>
            <w:tcW w:w="4458" w:type="dxa"/>
            <w:shd w:val="clear" w:color="auto" w:fill="auto"/>
          </w:tcPr>
          <w:bookmarkEnd w:id="0"/>
          <w:p w14:paraId="505C6F3B" w14:textId="77777777" w:rsidR="006A6D5D" w:rsidRPr="00AE54C2" w:rsidRDefault="00EC1E05" w:rsidP="00EC1E05">
            <w:pPr>
              <w:spacing w:before="60" w:after="60"/>
              <w:rPr>
                <w:bCs/>
                <w:kern w:val="32"/>
                <w:lang w:val="en-US" w:eastAsia="de-DE"/>
              </w:rPr>
            </w:pPr>
            <w:r w:rsidRPr="00AE54C2">
              <w:rPr>
                <w:bCs/>
                <w:noProof/>
                <w:kern w:val="32"/>
                <w:lang w:val="en-US" w:eastAsia="de-DE"/>
              </w:rPr>
              <w:drawing>
                <wp:inline distT="0" distB="0" distL="0" distR="0" wp14:anchorId="5237DFB9" wp14:editId="448EA628">
                  <wp:extent cx="2966903" cy="216275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acity_countri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8028" cy="2229182"/>
                          </a:xfrm>
                          <a:prstGeom prst="rect">
                            <a:avLst/>
                          </a:prstGeom>
                        </pic:spPr>
                      </pic:pic>
                    </a:graphicData>
                  </a:graphic>
                </wp:inline>
              </w:drawing>
            </w:r>
          </w:p>
        </w:tc>
        <w:tc>
          <w:tcPr>
            <w:tcW w:w="4830" w:type="dxa"/>
            <w:shd w:val="clear" w:color="auto" w:fill="auto"/>
          </w:tcPr>
          <w:p w14:paraId="05240E2B" w14:textId="77777777" w:rsidR="00C754D3" w:rsidRPr="00AE54C2" w:rsidRDefault="00C754D3" w:rsidP="008C6251">
            <w:pPr>
              <w:spacing w:before="60" w:after="60"/>
              <w:rPr>
                <w:bCs/>
                <w:kern w:val="32"/>
                <w:lang w:val="en-US" w:eastAsia="de-DE"/>
              </w:rPr>
            </w:pPr>
            <w:r w:rsidRPr="00AE54C2">
              <w:rPr>
                <w:noProof/>
                <w:lang w:val="en-US"/>
              </w:rPr>
              <w:drawing>
                <wp:inline distT="0" distB="0" distL="0" distR="0" wp14:anchorId="2F89203A" wp14:editId="3AA626CA">
                  <wp:extent cx="2762474" cy="21564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sts_gridf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9321" cy="2239825"/>
                          </a:xfrm>
                          <a:prstGeom prst="rect">
                            <a:avLst/>
                          </a:prstGeom>
                        </pic:spPr>
                      </pic:pic>
                    </a:graphicData>
                  </a:graphic>
                </wp:inline>
              </w:drawing>
            </w:r>
          </w:p>
        </w:tc>
      </w:tr>
      <w:tr w:rsidR="00DC1AFF" w:rsidRPr="00AE54C2" w14:paraId="7723028D" w14:textId="77777777" w:rsidTr="008C6251">
        <w:tc>
          <w:tcPr>
            <w:tcW w:w="4458" w:type="dxa"/>
            <w:shd w:val="clear" w:color="auto" w:fill="auto"/>
          </w:tcPr>
          <w:p w14:paraId="60CC2F67" w14:textId="77777777" w:rsidR="00C754D3" w:rsidRPr="00AE54C2" w:rsidRDefault="00C754D3" w:rsidP="008C6251">
            <w:pPr>
              <w:spacing w:before="60" w:after="60"/>
              <w:rPr>
                <w:rFonts w:cs="Arial"/>
                <w:bCs/>
                <w:kern w:val="32"/>
                <w:sz w:val="18"/>
                <w:szCs w:val="18"/>
                <w:lang w:val="en-US" w:eastAsia="de-DE"/>
              </w:rPr>
            </w:pPr>
            <w:r w:rsidRPr="00AE54C2">
              <w:rPr>
                <w:rFonts w:cs="Arial"/>
                <w:spacing w:val="-3"/>
                <w:sz w:val="18"/>
                <w:szCs w:val="18"/>
                <w:lang w:val="en-US"/>
              </w:rPr>
              <w:t xml:space="preserve">Fig. 1. </w:t>
            </w:r>
            <w:r w:rsidR="00EC1E05" w:rsidRPr="00AE54C2">
              <w:rPr>
                <w:rFonts w:cs="Arial"/>
                <w:spacing w:val="-3"/>
                <w:sz w:val="18"/>
                <w:szCs w:val="18"/>
                <w:lang w:val="en-US"/>
              </w:rPr>
              <w:t xml:space="preserve">Installed </w:t>
            </w:r>
            <w:r w:rsidR="006B0AA9">
              <w:rPr>
                <w:rFonts w:cs="Arial"/>
                <w:spacing w:val="-3"/>
                <w:sz w:val="18"/>
                <w:szCs w:val="18"/>
                <w:lang w:val="en-US"/>
              </w:rPr>
              <w:t xml:space="preserve">turbine </w:t>
            </w:r>
            <w:r w:rsidR="00EC1E05" w:rsidRPr="00AE54C2">
              <w:rPr>
                <w:rFonts w:cs="Arial"/>
                <w:spacing w:val="-3"/>
                <w:sz w:val="18"/>
                <w:szCs w:val="18"/>
                <w:lang w:val="en-US"/>
              </w:rPr>
              <w:t>PHS capacity of European countries with a</w:t>
            </w:r>
            <w:r w:rsidR="00DB40CA">
              <w:rPr>
                <w:rFonts w:cs="Arial"/>
                <w:spacing w:val="-3"/>
                <w:sz w:val="18"/>
                <w:szCs w:val="18"/>
                <w:lang w:val="en-US"/>
              </w:rPr>
              <w:t xml:space="preserve"> </w:t>
            </w:r>
            <w:r w:rsidR="00EC1E05" w:rsidRPr="00AE54C2">
              <w:rPr>
                <w:rFonts w:cs="Arial"/>
                <w:spacing w:val="-3"/>
                <w:sz w:val="18"/>
                <w:szCs w:val="18"/>
                <w:lang w:val="en-US"/>
              </w:rPr>
              <w:t xml:space="preserve">capacity over 2 GW </w:t>
            </w:r>
            <w:sdt>
              <w:sdtPr>
                <w:rPr>
                  <w:rFonts w:cs="Arial"/>
                  <w:spacing w:val="-3"/>
                  <w:sz w:val="18"/>
                  <w:szCs w:val="18"/>
                  <w:lang w:val="en-US"/>
                </w:rPr>
                <w:alias w:val="To edit, see citavi.com/edit"/>
                <w:tag w:val="CitaviPlaceholder#8f65d5d8-e6e4-452e-8371-f55d6608dc51"/>
                <w:id w:val="-1954076219"/>
                <w:placeholder>
                  <w:docPart w:val="DefaultPlaceholder_-1854013440"/>
                </w:placeholder>
              </w:sdtPr>
              <w:sdtEndPr/>
              <w:sdtContent>
                <w:r w:rsidR="00FA3DFC">
                  <w:rPr>
                    <w:rFonts w:cs="Arial"/>
                    <w:noProof/>
                    <w:spacing w:val="-3"/>
                    <w:sz w:val="18"/>
                    <w:szCs w:val="18"/>
                    <w:lang w:val="en-US"/>
                  </w:rPr>
                  <w:fldChar w:fldCharType="begin"/>
                </w:r>
                <w:r w:rsidR="00FA3DFC">
                  <w:rPr>
                    <w:rFonts w:cs="Arial"/>
                    <w:noProof/>
                    <w:spacing w:val="-3"/>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5NDA4ZjIzLTk5NDctNDcyYS04NjdkLWJjZTc5ODA5OThkZCIsIlJhbmdlTGVuZ3RoIjoxNywiUmVmZXJlbmNlSWQiOiJjMDg3YTM3ZS0zOGI5LTQ2ODMtYjdjZS01NGQyYTFlYzNmZTE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WFydGluIiwiTGFzdE5hbWUiOiJTY2hvZW5iZXJnIiwiUHJvdGVjdGVkIjpmYWxzZSwiU2V4IjoyLCJDcmVhdGVkQnkiOiJfU2F5ZXIiLCJDcmVhdGVkT24iOiIyMDIxLTA0LTAxVDIwOjQ4OjUxWiIsIk1vZGlmaWVkQnkiOiJfU2F5ZXIiLCJJZCI6IjdhZTY4ZTNkLTA1MGQtNDkzYS1iNjMxLWE1ZDJkNWZhNzJmOSIsIk1vZGlmaWVkT24iOiIyMDIxLTA0LTAxVDIyOjQ5OjIz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EsIlVyaVN0cmluZyI6IlNDSE9FTkJFUkcgLSBIeWRyb3Bvd2VyIGluIEV1cm9wZSAyMDIwLmpwZy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}</w:instrText>
                </w:r>
                <w:r w:rsidR="00FA3DFC">
                  <w:rPr>
                    <w:rFonts w:cs="Arial"/>
                    <w:noProof/>
                    <w:spacing w:val="-3"/>
                    <w:sz w:val="18"/>
                    <w:szCs w:val="18"/>
                    <w:lang w:val="en-US"/>
                  </w:rPr>
                  <w:fldChar w:fldCharType="separate"/>
                </w:r>
                <w:r w:rsidR="00FA3DFC">
                  <w:rPr>
                    <w:rFonts w:cs="Arial"/>
                    <w:noProof/>
                    <w:spacing w:val="-3"/>
                    <w:sz w:val="18"/>
                    <w:szCs w:val="18"/>
                    <w:lang w:val="en-US"/>
                  </w:rPr>
                  <w:t>(Schoenberg 2020)</w:t>
                </w:r>
                <w:r w:rsidR="00FA3DFC">
                  <w:rPr>
                    <w:rFonts w:cs="Arial"/>
                    <w:noProof/>
                    <w:spacing w:val="-3"/>
                    <w:sz w:val="18"/>
                    <w:szCs w:val="18"/>
                    <w:lang w:val="en-US"/>
                  </w:rPr>
                  <w:fldChar w:fldCharType="end"/>
                </w:r>
              </w:sdtContent>
            </w:sdt>
            <w:r w:rsidR="00EC1E05" w:rsidRPr="000003CE">
              <w:rPr>
                <w:rFonts w:cs="Arial"/>
                <w:color w:val="FF0000"/>
                <w:spacing w:val="-3"/>
                <w:sz w:val="18"/>
                <w:szCs w:val="18"/>
                <w:lang w:val="en-US"/>
              </w:rPr>
              <w:t xml:space="preserve"> </w:t>
            </w:r>
          </w:p>
        </w:tc>
        <w:tc>
          <w:tcPr>
            <w:tcW w:w="4830" w:type="dxa"/>
            <w:shd w:val="clear" w:color="auto" w:fill="auto"/>
          </w:tcPr>
          <w:p w14:paraId="14435BBC" w14:textId="77777777" w:rsidR="00C754D3" w:rsidRPr="00AE54C2" w:rsidRDefault="00C754D3" w:rsidP="008C6251">
            <w:pPr>
              <w:spacing w:before="60" w:after="60"/>
              <w:rPr>
                <w:bCs/>
                <w:kern w:val="32"/>
                <w:lang w:val="en-US" w:eastAsia="de-DE"/>
              </w:rPr>
            </w:pPr>
            <w:r w:rsidRPr="00AE54C2">
              <w:rPr>
                <w:rFonts w:cs="Arial"/>
                <w:spacing w:val="-3"/>
                <w:sz w:val="18"/>
                <w:szCs w:val="18"/>
                <w:lang w:val="en-US"/>
              </w:rPr>
              <w:t xml:space="preserve">Fig. 2. </w:t>
            </w:r>
            <w:r w:rsidR="00EC1E05" w:rsidRPr="00AE54C2">
              <w:rPr>
                <w:rFonts w:cs="Arial"/>
                <w:spacing w:val="-3"/>
                <w:sz w:val="18"/>
                <w:szCs w:val="18"/>
                <w:lang w:val="en-US"/>
              </w:rPr>
              <w:t>Productions costs and revenues of PHS depending on the full-load hours per year and the result on the profit of the introduction of a grid free</w:t>
            </w:r>
          </w:p>
        </w:tc>
      </w:tr>
    </w:tbl>
    <w:p w14:paraId="1525D176" w14:textId="77777777" w:rsidR="00DC69F1" w:rsidRPr="00AE54C2" w:rsidRDefault="00DC69F1">
      <w:pPr>
        <w:pStyle w:val="Heading2"/>
        <w:rPr>
          <w:i w:val="0"/>
          <w:sz w:val="24"/>
          <w:szCs w:val="24"/>
          <w:lang w:val="en-US"/>
        </w:rPr>
      </w:pPr>
      <w:r w:rsidRPr="00AE54C2">
        <w:rPr>
          <w:i w:val="0"/>
          <w:sz w:val="24"/>
          <w:szCs w:val="24"/>
          <w:lang w:val="en-US"/>
        </w:rPr>
        <w:t>Methods</w:t>
      </w:r>
    </w:p>
    <w:p w14:paraId="66E1679E" w14:textId="77777777" w:rsidR="00DC69F1" w:rsidRPr="00742309" w:rsidRDefault="00BC1732" w:rsidP="00742309">
      <w:pPr>
        <w:pStyle w:val="BodyText2"/>
        <w:spacing w:after="200"/>
        <w:ind w:firstLine="357"/>
        <w:rPr>
          <w:lang w:val="en-US"/>
        </w:rPr>
      </w:pPr>
      <w:bookmarkStart w:id="3" w:name="_Hlk68196537"/>
      <w:r w:rsidRPr="00AE54C2">
        <w:rPr>
          <w:lang w:val="en-US"/>
        </w:rPr>
        <w:t>Ou</w:t>
      </w:r>
      <w:r w:rsidR="00D038B4" w:rsidRPr="00AE54C2">
        <w:rPr>
          <w:lang w:val="en-US"/>
        </w:rPr>
        <w:t>r approach is based on: (i) an extensive literature review to present the current status of PHS plants, with a focus on Europe; (ii) a comparison of planned and ac</w:t>
      </w:r>
      <w:r w:rsidR="00AE54C2">
        <w:rPr>
          <w:lang w:val="en-US"/>
        </w:rPr>
        <w:t>t</w:t>
      </w:r>
      <w:r w:rsidR="00D038B4" w:rsidRPr="00AE54C2">
        <w:rPr>
          <w:lang w:val="en-US"/>
        </w:rPr>
        <w:t xml:space="preserve">ually installed PHS plants between the years 2009 and 2019 based on the work of </w:t>
      </w:r>
      <w:sdt>
        <w:sdtPr>
          <w:rPr>
            <w:lang w:val="en-US"/>
          </w:rPr>
          <w:alias w:val="To edit, see citavi.com/edit"/>
          <w:tag w:val="CitaviPlaceholder#0b7c68a3-0209-4e9f-b4a2-6a752cb277a8"/>
          <w:id w:val="1481804207"/>
          <w:placeholder>
            <w:docPart w:val="DefaultPlaceholder_-1854013440"/>
          </w:placeholder>
        </w:sdtPr>
        <w:sdtEndPr/>
        <w:sdtContent>
          <w:r w:rsidR="000003CE">
            <w:rPr>
              <w:noProof/>
              <w:lang w:val="en-US"/>
            </w:rPr>
            <w:fldChar w:fldCharType="begin"/>
          </w:r>
          <w:r w:rsidR="000003CE">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2ZmEwOTM4LWJiYWItNDcwMS04YjI1LWU1MmQwMjJmNjQ3YSIsIlJhbmdlTGVuZ3RoIjoxOSwiUmVmZXJlbmNlSWQiOiI1ZTkwN2M4ZC1kMDFlLTQ4ODYtOGZkNi1hMmUwOGU3ODgwYT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yc2VyLjIwMDkuMTEuMDE1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AxNi9qLnJzZXIuMjAwOS4xMS4wMTUiLCJVcmlTdHJpbmciOiJodHRwczovL2RvaS5vcmcvMTAuMTAxNi9qLnJzZXIuMjAwOS4xMS4wMTU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}</w:instrText>
          </w:r>
          <w:r w:rsidR="000003CE">
            <w:rPr>
              <w:noProof/>
              <w:lang w:val="en-US"/>
            </w:rPr>
            <w:fldChar w:fldCharType="separate"/>
          </w:r>
          <w:r w:rsidR="000003CE">
            <w:rPr>
              <w:noProof/>
              <w:lang w:val="en-US"/>
            </w:rPr>
            <w:t xml:space="preserve">Deane et al. </w:t>
          </w:r>
          <w:r w:rsidR="004E524A">
            <w:rPr>
              <w:noProof/>
              <w:lang w:val="en-US"/>
            </w:rPr>
            <w:t>(</w:t>
          </w:r>
          <w:r w:rsidR="000003CE">
            <w:rPr>
              <w:noProof/>
              <w:lang w:val="en-US"/>
            </w:rPr>
            <w:t>2010)</w:t>
          </w:r>
          <w:r w:rsidR="000003CE">
            <w:rPr>
              <w:noProof/>
              <w:lang w:val="en-US"/>
            </w:rPr>
            <w:fldChar w:fldCharType="end"/>
          </w:r>
        </w:sdtContent>
      </w:sdt>
      <w:r w:rsidR="000003CE">
        <w:rPr>
          <w:lang w:val="en-US"/>
        </w:rPr>
        <w:t xml:space="preserve"> </w:t>
      </w:r>
      <w:r w:rsidR="00D038B4" w:rsidRPr="00AE54C2">
        <w:rPr>
          <w:lang w:val="en-US"/>
        </w:rPr>
        <w:t xml:space="preserve">as well as an further estimation up to 2029; (iii) an economic </w:t>
      </w:r>
      <w:r w:rsidR="006B6CD5">
        <w:rPr>
          <w:lang w:val="en-US"/>
        </w:rPr>
        <w:t>discussion</w:t>
      </w:r>
      <w:r w:rsidR="00D038B4" w:rsidRPr="00AE54C2">
        <w:rPr>
          <w:lang w:val="en-US"/>
        </w:rPr>
        <w:t xml:space="preserve"> regarding the profit of pumped storage in view of decreasing full-load hours, lower arbitrage opportunities and grid fees; (iv) a comparison of the investment cost development of different storage solutions based on the technological learning approach. </w:t>
      </w:r>
      <w:bookmarkEnd w:id="3"/>
    </w:p>
    <w:p w14:paraId="70510ABD" w14:textId="77777777" w:rsidR="00DC69F1" w:rsidRPr="00AE54C2" w:rsidRDefault="00DC69F1" w:rsidP="00DC69F1">
      <w:pPr>
        <w:pStyle w:val="Heading2"/>
        <w:rPr>
          <w:i w:val="0"/>
          <w:sz w:val="24"/>
          <w:szCs w:val="24"/>
          <w:lang w:val="en-US"/>
        </w:rPr>
      </w:pPr>
      <w:r w:rsidRPr="00AE54C2">
        <w:rPr>
          <w:i w:val="0"/>
          <w:sz w:val="24"/>
          <w:szCs w:val="24"/>
          <w:lang w:val="en-US"/>
        </w:rPr>
        <w:lastRenderedPageBreak/>
        <w:t>Results</w:t>
      </w:r>
    </w:p>
    <w:p w14:paraId="7015D58A" w14:textId="77777777" w:rsidR="00AE54C2" w:rsidRPr="00AE54C2" w:rsidRDefault="007A48FE" w:rsidP="00AE54C2">
      <w:pPr>
        <w:pStyle w:val="BodyText2"/>
        <w:spacing w:after="200"/>
        <w:rPr>
          <w:lang w:val="en-US"/>
        </w:rPr>
      </w:pPr>
      <w:bookmarkStart w:id="4" w:name="_Hlk68196474"/>
      <w:r w:rsidRPr="00AE54C2">
        <w:rPr>
          <w:lang w:val="en-US"/>
        </w:rPr>
        <w:t xml:space="preserve">With over </w:t>
      </w:r>
      <w:r w:rsidR="00DC1AFF" w:rsidRPr="00AE54C2">
        <w:rPr>
          <w:lang w:val="en-US"/>
        </w:rPr>
        <w:t>42</w:t>
      </w:r>
      <w:r w:rsidRPr="00AE54C2">
        <w:rPr>
          <w:lang w:val="en-US"/>
        </w:rPr>
        <w:t xml:space="preserve"> GW of installed capacity</w:t>
      </w:r>
      <w:r w:rsidR="00DC1AFF" w:rsidRPr="00AE54C2">
        <w:rPr>
          <w:lang w:val="en-US"/>
        </w:rPr>
        <w:t xml:space="preserve"> in the EU-27</w:t>
      </w:r>
      <w:r w:rsidRPr="00AE54C2">
        <w:rPr>
          <w:lang w:val="en-US"/>
        </w:rPr>
        <w:t xml:space="preserve"> </w:t>
      </w:r>
      <w:r w:rsidR="00DC1AFF" w:rsidRPr="00AE54C2">
        <w:rPr>
          <w:lang w:val="en-US"/>
        </w:rPr>
        <w:t xml:space="preserve">(53 GW including UK, Switzerland and Norway), </w:t>
      </w:r>
      <w:r w:rsidRPr="00AE54C2">
        <w:rPr>
          <w:lang w:val="en-US"/>
        </w:rPr>
        <w:t>PHS is essentially the only large-scale energy storage system that reached full maturity</w:t>
      </w:r>
      <w:r w:rsidR="00DC1AFF" w:rsidRPr="00AE54C2">
        <w:rPr>
          <w:lang w:val="en-US"/>
        </w:rPr>
        <w:t>, but its potential is limited by the availability of sites</w:t>
      </w:r>
      <w:r w:rsidR="00F94445" w:rsidRPr="00AE54C2">
        <w:rPr>
          <w:lang w:val="en-US"/>
        </w:rPr>
        <w:t xml:space="preserve">. As most of the topographic optimal sites are already taken the cost decrease induced by </w:t>
      </w:r>
      <w:r w:rsidR="00AE54C2">
        <w:rPr>
          <w:lang w:val="en-US"/>
        </w:rPr>
        <w:t xml:space="preserve">possible </w:t>
      </w:r>
      <w:r w:rsidR="00F94445" w:rsidRPr="00AE54C2">
        <w:rPr>
          <w:lang w:val="en-US"/>
        </w:rPr>
        <w:t>technological learning is offset by higher construction costs of PHS plants</w:t>
      </w:r>
      <w:r w:rsidR="00EF570B" w:rsidRPr="00AE54C2">
        <w:rPr>
          <w:lang w:val="en-US"/>
        </w:rPr>
        <w:t xml:space="preserve"> </w:t>
      </w:r>
      <w:r w:rsidR="00AE54C2" w:rsidRPr="00AE54C2">
        <w:rPr>
          <w:lang w:val="en-US"/>
        </w:rPr>
        <w:t>and more complex permission processes</w:t>
      </w:r>
      <w:r w:rsidR="00F94445" w:rsidRPr="00AE54C2">
        <w:rPr>
          <w:lang w:val="en-US"/>
        </w:rPr>
        <w:t>.</w:t>
      </w:r>
      <w:r w:rsidR="00AE54C2" w:rsidRPr="00AE54C2">
        <w:rPr>
          <w:lang w:val="en-US"/>
        </w:rPr>
        <w:t xml:space="preserve"> Extending already existing powerplants to increase production capacity usu</w:t>
      </w:r>
      <w:r w:rsidR="00AE54C2">
        <w:rPr>
          <w:lang w:val="en-US"/>
        </w:rPr>
        <w:t>a</w:t>
      </w:r>
      <w:r w:rsidR="00AE54C2" w:rsidRPr="00AE54C2">
        <w:rPr>
          <w:lang w:val="en-US"/>
        </w:rPr>
        <w:t>lly requires lower investment costs than new developments</w:t>
      </w:r>
      <w:r w:rsidR="00FA3DFC">
        <w:rPr>
          <w:lang w:val="en-US"/>
        </w:rPr>
        <w:t xml:space="preserve"> </w:t>
      </w:r>
      <w:sdt>
        <w:sdtPr>
          <w:rPr>
            <w:lang w:val="en-US"/>
          </w:rPr>
          <w:alias w:val="To edit, see citavi.com/edit"/>
          <w:tag w:val="CitaviPlaceholder#ff8ba766-6600-41ec-b8db-3896ec54c931"/>
          <w:id w:val="738128415"/>
          <w:placeholder>
            <w:docPart w:val="DefaultPlaceholder_-1854013440"/>
          </w:placeholder>
        </w:sdtPr>
        <w:sdtEndPr/>
        <w:sdtContent>
          <w:r w:rsidR="00FA3DFC">
            <w:rPr>
              <w:noProof/>
              <w:lang w:val="en-US"/>
            </w:rPr>
            <w:fldChar w:fldCharType="begin"/>
          </w:r>
          <w:r w:rsidR="00FA3DFC">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3NDJkNTllLWZiNjUtNDQwMy1iYjFmLTk0ZGVhMzE2NGQ0ZCIsIlJhbmdlTGVuZ3RoIjoxNCwiUmVmZXJlbmNlSWQiOiI2ZTljMGU3NC1hM2QwLTQ3YTctYjI2My1hNmQ4Y2QyODI0OD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mphcm5lIiwiTGFzdE5hbWUiOiJTdGVmZmVuIiwiUHJvdGVjdGVkIjpmYWxzZSwiU2V4IjoyLCJDcmVhdGVkQnkiOiJfU2F5ZXIiLCJDcmVhdGVkT24iOiIyMDIxLTA0LTAxVDIwOjQ4OjA5WiIsIk1vZGlmaWVkQnkiOiJfU2F5ZXIiLCJJZCI6ImM3NDM3MWZiLTJjNjUtNDhmNi04MDc4LTU5ZDA1MTg0OGQ1OCIsIk1vZGlmaWVkT24iOiIyMDIxLTA0LTAxVDIwOjQ4OjA5Wi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xLCJVcmlTdHJpbmciOiJTdGVmZmVuIDIwMTIgLSBQcm9zcGVjdHMgZm9yIHB1bXBlZC1oeWRybyBzdG9yYWdlLmpwZy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VucG9sLjIwMTIuMDIuMDUyIiwiRWRpdG9ycyI6W10sIkV2YWx1YXRpb25Db21wbGV4aXR5IjowLCJFdmFsdWF0aW9uU291cmNlVGV4dEZvcm1hdCI6MCwiR3JvdXBzIjpbXSwiSGFzTGFiZWwxIjpmYWxzZSwiSGFzTGFiZWwyIjpmYWxzZSwiS2V5d29yZHMiOltd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jEwLjEwMTYvai5lbnBvbC4yMDEyLjAyLjA1MiIsIlVyaVN0cmluZyI6Imh0dHBzOi8vZG9pLm9yZy8xMC4xMDE2L2ouZW5wb2wuMjAxMi4wMi4wNTI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}</w:instrText>
          </w:r>
          <w:r w:rsidR="00FA3DFC">
            <w:rPr>
              <w:noProof/>
              <w:lang w:val="en-US"/>
            </w:rPr>
            <w:fldChar w:fldCharType="separate"/>
          </w:r>
          <w:r w:rsidR="00FA3DFC">
            <w:rPr>
              <w:noProof/>
              <w:lang w:val="en-US"/>
            </w:rPr>
            <w:t>(Steffen 2012)</w:t>
          </w:r>
          <w:r w:rsidR="00FA3DFC">
            <w:rPr>
              <w:noProof/>
              <w:lang w:val="en-US"/>
            </w:rPr>
            <w:fldChar w:fldCharType="end"/>
          </w:r>
        </w:sdtContent>
      </w:sdt>
      <w:r w:rsidR="00FA3DFC">
        <w:rPr>
          <w:lang w:val="en-US"/>
        </w:rPr>
        <w:t xml:space="preserve">. </w:t>
      </w:r>
      <w:r w:rsidR="00AE54C2" w:rsidRPr="00AE54C2">
        <w:rPr>
          <w:lang w:val="en-US"/>
        </w:rPr>
        <w:t>Another option that is being discussed is the use of exhaust coal/lignite open or underground mines as water reservoirs for PHS installations, especially for countries without natural difference in altitude. This would allow to build new storage capacities with little environmental implications.</w:t>
      </w:r>
      <w:r w:rsidR="00AE54C2">
        <w:rPr>
          <w:lang w:val="en-US"/>
        </w:rPr>
        <w:t xml:space="preserve"> </w:t>
      </w:r>
      <w:r w:rsidR="00AE54C2" w:rsidRPr="00AE54C2">
        <w:rPr>
          <w:lang w:val="en-US"/>
        </w:rPr>
        <w:t xml:space="preserve">The first PHS of this kind were planned by the University of Duisburg-Essen and the Ruhr University Bochum for the Prosper-Haniel mine in Germany, however without any new developments so far due to proclaimed high costs </w:t>
      </w:r>
      <w:sdt>
        <w:sdtPr>
          <w:rPr>
            <w:lang w:val="en-US"/>
          </w:rPr>
          <w:alias w:val="To edit, see citavi.com/edit"/>
          <w:tag w:val="CitaviPlaceholder#1de0efd0-ba66-4ffc-a474-60ea36fcf33a"/>
          <w:id w:val="-822359819"/>
          <w:placeholder>
            <w:docPart w:val="DefaultPlaceholder_-1854013440"/>
          </w:placeholder>
        </w:sdtPr>
        <w:sdtEndPr/>
        <w:sdtContent>
          <w:r w:rsidR="00FA3DFC">
            <w:rPr>
              <w:noProof/>
              <w:lang w:val="en-US"/>
            </w:rPr>
            <w:fldChar w:fldCharType="begin"/>
          </w:r>
          <w:r w:rsidR="00FA3DFC">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mMDQ4ZDk3LTgyOWUtNDdlMS1iNmIwLWUxYmJjZmNmMWNlMCIsIlJhbmdlTGVuZ3RoIjoyNSwiUmVmZXJlbmNlSWQiOiJjODFhOTk1My04YzhlLTQ0YjgtYWJmYi0wNWFkMjcxZDRlMDA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pam1zdC4yMDE5LjEyLjAxMy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xNi9qLmlqbXN0LjIwMTkuMTIuMDEzIiwiVXJpU3RyaW5nIjoiaHR0cHM6Ly9kb2kub3JnLzEwLjEwMTYvai5pam1zdC4yMDE5LjEyLjAxMy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}</w:instrText>
          </w:r>
          <w:r w:rsidR="00FA3DFC">
            <w:rPr>
              <w:noProof/>
              <w:lang w:val="en-US"/>
            </w:rPr>
            <w:fldChar w:fldCharType="separate"/>
          </w:r>
          <w:r w:rsidR="00FA3DFC">
            <w:rPr>
              <w:noProof/>
              <w:lang w:val="en-US"/>
            </w:rPr>
            <w:t>(Brücker und Preuße 2020)</w:t>
          </w:r>
          <w:r w:rsidR="00FA3DFC">
            <w:rPr>
              <w:noProof/>
              <w:lang w:val="en-US"/>
            </w:rPr>
            <w:fldChar w:fldCharType="end"/>
          </w:r>
        </w:sdtContent>
      </w:sdt>
      <w:r w:rsidR="00FA3DFC">
        <w:rPr>
          <w:color w:val="FF0000"/>
          <w:lang w:val="en-US"/>
        </w:rPr>
        <w:t>.</w:t>
      </w:r>
    </w:p>
    <w:bookmarkEnd w:id="4"/>
    <w:p w14:paraId="10AE0A18" w14:textId="77777777" w:rsidR="008919AB" w:rsidRDefault="00FC6CDF" w:rsidP="00742309">
      <w:pPr>
        <w:pStyle w:val="BodyText2"/>
        <w:spacing w:after="200"/>
        <w:ind w:firstLine="0"/>
        <w:rPr>
          <w:lang w:val="en-US"/>
        </w:rPr>
      </w:pPr>
      <w:r w:rsidRPr="00AE54C2">
        <w:rPr>
          <w:lang w:val="en-US"/>
        </w:rPr>
        <w:t>In Fig. 3 the economic performance of different storage technologies is displayed modelled by the tec</w:t>
      </w:r>
      <w:r w:rsidR="00AE54C2">
        <w:rPr>
          <w:lang w:val="en-US"/>
        </w:rPr>
        <w:t>h</w:t>
      </w:r>
      <w:r w:rsidRPr="00AE54C2">
        <w:rPr>
          <w:lang w:val="en-US"/>
        </w:rPr>
        <w:t>nological learning approach using experience curves. For the calculations learning rates of 20% were considered except for PHS, for the reasons mentioned above</w:t>
      </w:r>
      <w:r w:rsidR="00AE54C2">
        <w:rPr>
          <w:lang w:val="en-US"/>
        </w:rPr>
        <w:t xml:space="preserve"> and </w:t>
      </w:r>
      <w:r w:rsidR="00AE54C2" w:rsidRPr="007D3506">
        <w:rPr>
          <w:lang w:val="en-US"/>
        </w:rPr>
        <w:t>that the components already have been optimized to a large extent</w:t>
      </w:r>
      <w:r w:rsidRPr="007D3506">
        <w:rPr>
          <w:lang w:val="en-US"/>
        </w:rPr>
        <w:t xml:space="preserve">. It can be clearly seen that alternative solutions will become economically more attractive in the future, whilst the investment costs of PHS might even increase. Nevertheless, there are </w:t>
      </w:r>
      <w:r w:rsidR="007D3506" w:rsidRPr="007D3506">
        <w:rPr>
          <w:lang w:val="en-US"/>
        </w:rPr>
        <w:t>9100</w:t>
      </w:r>
      <w:r w:rsidRPr="007D3506">
        <w:rPr>
          <w:lang w:val="en-US"/>
        </w:rPr>
        <w:t xml:space="preserve"> MW and </w:t>
      </w:r>
      <w:r w:rsidR="007D3506" w:rsidRPr="007D3506">
        <w:rPr>
          <w:lang w:val="en-US"/>
        </w:rPr>
        <w:t>16</w:t>
      </w:r>
      <w:r w:rsidRPr="007D3506">
        <w:rPr>
          <w:lang w:val="en-US"/>
        </w:rPr>
        <w:t xml:space="preserve"> projects of additional PHS planned for the upcoming year</w:t>
      </w:r>
      <w:r w:rsidR="00AE54C2" w:rsidRPr="007D3506">
        <w:rPr>
          <w:lang w:val="en-US"/>
        </w:rPr>
        <w:t>s</w:t>
      </w:r>
      <w:r w:rsidR="000D783A" w:rsidRPr="007D3506">
        <w:rPr>
          <w:lang w:val="en-US"/>
        </w:rPr>
        <w:t xml:space="preserve"> or currently under construction</w:t>
      </w:r>
      <w:r w:rsidR="00E96313" w:rsidRPr="007D3506">
        <w:rPr>
          <w:lang w:val="en-US"/>
        </w:rPr>
        <w:t>, see Fig. 4</w:t>
      </w:r>
      <w:r w:rsidR="00FA3DFC">
        <w:rPr>
          <w:lang w:val="en-US"/>
        </w:rPr>
        <w:t xml:space="preserve"> </w:t>
      </w:r>
      <w:sdt>
        <w:sdtPr>
          <w:rPr>
            <w:lang w:val="en-US"/>
          </w:rPr>
          <w:alias w:val="To edit, see citavi.com/edit"/>
          <w:tag w:val="CitaviPlaceholder#1b52fa39-ca1b-4c4b-badc-32191707e82a"/>
          <w:id w:val="1676069974"/>
          <w:placeholder>
            <w:docPart w:val="DefaultPlaceholder_-1854013440"/>
          </w:placeholder>
        </w:sdtPr>
        <w:sdtEndPr/>
        <w:sdtContent>
          <w:r w:rsidR="00FA3DFC">
            <w:rPr>
              <w:noProof/>
              <w:lang w:val="en-US"/>
            </w:rPr>
            <w:fldChar w:fldCharType="begin"/>
          </w:r>
          <w:r w:rsidR="00FA3DFC">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kMzlkMTJjLTJlZDAtNGM4MS04ZDU3LWVlZmMwNDYxMDMyNSIsIlJhbmdlTGVuZ3RoIjoxMywiUmVmZXJlbmNlSWQiOiJlZjBlMTAwMS02NTUwLTRlZWEtOWVmMC03NTU4NjFjZmM1MD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QbGF0dHMiLCJQcm90ZWN0ZWQiOmZhbHNlLCJTZXgiOjAsIkNyZWF0ZWRCeSI6Il9TYXllciIsIkNyZWF0ZWRPbiI6IjIwMjEtMDQtMDFUMjA6NTE6MzZaIiwiTW9kaWZpZWRCeSI6Il9TYXllciIsIklkIjoiMmIzMGY1YmMtZjU1Ni00NzEyLTg4YWEtZTc1NzhiODFiNzk5IiwiTW9kaWZpZWRPbiI6IjIwMjEtMDQtMDFUMjA6NTE6MzZa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EsIlVyaVN0cmluZyI6IlBJRV8yMDE5MDQyM19GTEFfIHBvd2VyIHBsYW50IHRyYWNrZXIgUzExLmpwZy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}</w:instrText>
          </w:r>
          <w:r w:rsidR="00FA3DFC">
            <w:rPr>
              <w:noProof/>
              <w:lang w:val="en-US"/>
            </w:rPr>
            <w:fldChar w:fldCharType="separate"/>
          </w:r>
          <w:r w:rsidR="00FA3DFC">
            <w:rPr>
              <w:noProof/>
              <w:lang w:val="en-US"/>
            </w:rPr>
            <w:t>(Platts 2019)</w:t>
          </w:r>
          <w:r w:rsidR="00FA3DFC">
            <w:rPr>
              <w:noProof/>
              <w:lang w:val="en-US"/>
            </w:rPr>
            <w:fldChar w:fldCharType="end"/>
          </w:r>
        </w:sdtContent>
      </w:sdt>
      <w:r w:rsidR="00E96313" w:rsidRPr="007D3506">
        <w:rPr>
          <w:lang w:val="en-US"/>
        </w:rPr>
        <w:t>. In the period from 2009-2018</w:t>
      </w:r>
      <w:r w:rsidR="006B6CD5" w:rsidRPr="007D3506">
        <w:rPr>
          <w:lang w:val="en-US"/>
        </w:rPr>
        <w:t>,</w:t>
      </w:r>
      <w:r w:rsidR="00E96313" w:rsidRPr="007D3506">
        <w:rPr>
          <w:lang w:val="en-US"/>
        </w:rPr>
        <w:t xml:space="preserve"> </w:t>
      </w:r>
      <w:r w:rsidR="007D3506" w:rsidRPr="007D3506">
        <w:rPr>
          <w:lang w:val="en-US"/>
        </w:rPr>
        <w:t>6487</w:t>
      </w:r>
      <w:r w:rsidR="00E96313" w:rsidRPr="007D3506">
        <w:rPr>
          <w:lang w:val="en-US"/>
        </w:rPr>
        <w:t xml:space="preserve"> MW and </w:t>
      </w:r>
      <w:r w:rsidR="007D3506" w:rsidRPr="007D3506">
        <w:rPr>
          <w:lang w:val="en-US"/>
        </w:rPr>
        <w:t>16</w:t>
      </w:r>
      <w:r w:rsidR="00E96313" w:rsidRPr="007D3506">
        <w:rPr>
          <w:lang w:val="en-US"/>
        </w:rPr>
        <w:t xml:space="preserve"> plants </w:t>
      </w:r>
      <w:r w:rsidR="00E96313" w:rsidRPr="00AE54C2">
        <w:rPr>
          <w:lang w:val="en-US"/>
        </w:rPr>
        <w:t xml:space="preserve">were </w:t>
      </w:r>
      <w:r w:rsidR="000D783A">
        <w:rPr>
          <w:lang w:val="en-US"/>
        </w:rPr>
        <w:t>commissioned</w:t>
      </w:r>
      <w:r w:rsidR="00E96313" w:rsidRPr="00AE54C2">
        <w:rPr>
          <w:lang w:val="en-US"/>
        </w:rPr>
        <w:t xml:space="preserve"> in the EU</w:t>
      </w:r>
      <w:r w:rsidR="000D783A">
        <w:rPr>
          <w:lang w:val="en-US"/>
        </w:rPr>
        <w:t xml:space="preserve">, mainly in Austria </w:t>
      </w:r>
      <w:r w:rsidR="007D3506">
        <w:rPr>
          <w:lang w:val="en-US"/>
        </w:rPr>
        <w:t xml:space="preserve">and </w:t>
      </w:r>
      <w:r w:rsidR="000D783A">
        <w:rPr>
          <w:lang w:val="en-US"/>
        </w:rPr>
        <w:t xml:space="preserve">Portugal </w:t>
      </w:r>
      <w:sdt>
        <w:sdtPr>
          <w:rPr>
            <w:lang w:val="en-US"/>
          </w:rPr>
          <w:alias w:val="To edit, see citavi.com/edit"/>
          <w:tag w:val="CitaviPlaceholder#2313901c-6db0-496c-a21c-838c7139355d"/>
          <w:id w:val="52428586"/>
          <w:placeholder>
            <w:docPart w:val="DefaultPlaceholder_-1854013440"/>
          </w:placeholder>
        </w:sdtPr>
        <w:sdtEndPr/>
        <w:sdtContent>
          <w:r w:rsidR="000003CE">
            <w:rPr>
              <w:noProof/>
              <w:lang w:val="en-US"/>
            </w:rPr>
            <w:fldChar w:fldCharType="begin"/>
          </w:r>
          <w:r w:rsidR="00FA3DFC">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2ZDVkMmFmLWU3YzEtNGUxNi04MDhlLTc4NzIzNDIxNDFhNyIsIlJhbmdlTGVuZ3RoIjoxMCwiUmVmZXJlbmNlSWQiOiJlNmUxOWRlYi1iODAxLTQ2ZDQtYmU2Yy0wM2Y3MzVlMDNkMmQ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93d3cuc2FuZGlhLmdvdi9lc3Mtc3NsL2dsb2JhbC1lbmVyZ3ktc3RvcmFnZS1kYXRhYmFzZS1ob21lLyIsIlVyaVN0cmluZyI6Imh0dHBzOi8vd3d3LnNhbmRpYS5nb3YvZXNzLXNzbC9nbG9iYWwtZW5lcmd5LXN0b3JhZ2UtZGF0YWJhc2UtaG9tZS8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}</w:instrText>
          </w:r>
          <w:r w:rsidR="000003CE">
            <w:rPr>
              <w:noProof/>
              <w:lang w:val="en-US"/>
            </w:rPr>
            <w:fldChar w:fldCharType="separate"/>
          </w:r>
          <w:r w:rsidR="00FA3DFC">
            <w:rPr>
              <w:noProof/>
              <w:lang w:val="en-US"/>
            </w:rPr>
            <w:t>(DOE 2021)</w:t>
          </w:r>
          <w:r w:rsidR="000003CE">
            <w:rPr>
              <w:noProof/>
              <w:lang w:val="en-US"/>
            </w:rPr>
            <w:fldChar w:fldCharType="end"/>
          </w:r>
        </w:sdtContent>
      </w:sdt>
      <w:r w:rsidR="00E96313" w:rsidRPr="00AE54C2">
        <w:rPr>
          <w:lang w:val="en-US"/>
        </w:rPr>
        <w:t xml:space="preserve">. This is </w:t>
      </w:r>
      <w:r w:rsidR="007D3506">
        <w:rPr>
          <w:lang w:val="en-US"/>
        </w:rPr>
        <w:t>only slightly less</w:t>
      </w:r>
      <w:r w:rsidR="00E96313" w:rsidRPr="00AE54C2">
        <w:rPr>
          <w:lang w:val="en-US"/>
        </w:rPr>
        <w:t xml:space="preserve"> than the estimated 7500 MW </w:t>
      </w:r>
      <w:r w:rsidR="00AE54C2">
        <w:rPr>
          <w:lang w:val="en-US"/>
        </w:rPr>
        <w:t xml:space="preserve">by Deane et al. (2010). </w:t>
      </w:r>
      <w:r w:rsidR="007D3506">
        <w:rPr>
          <w:lang w:val="en-US"/>
        </w:rPr>
        <w:t>Nevertheless</w:t>
      </w:r>
      <w:r w:rsidR="00AE54C2">
        <w:rPr>
          <w:lang w:val="en-US"/>
        </w:rPr>
        <w:t xml:space="preserve">, the above-mentioned planned installations should </w:t>
      </w:r>
      <w:r w:rsidR="00DB40CA">
        <w:rPr>
          <w:lang w:val="en-US"/>
        </w:rPr>
        <w:t xml:space="preserve">be </w:t>
      </w:r>
      <w:r w:rsidR="00AE54C2">
        <w:rPr>
          <w:lang w:val="en-US"/>
        </w:rPr>
        <w:t>viewed with caution</w:t>
      </w:r>
      <w:r w:rsidR="007D3506">
        <w:rPr>
          <w:lang w:val="en-US"/>
        </w:rPr>
        <w:t xml:space="preserve"> as also </w:t>
      </w:r>
      <w:r w:rsidR="000003CE">
        <w:rPr>
          <w:lang w:val="en-US"/>
        </w:rPr>
        <w:t>proposed projects were included</w:t>
      </w:r>
      <w:r w:rsidR="00AE54C2">
        <w:rPr>
          <w:lang w:val="en-US"/>
        </w:rPr>
        <w:t xml:space="preserve">. </w:t>
      </w:r>
    </w:p>
    <w:p w14:paraId="7FC5F10A" w14:textId="77777777" w:rsidR="00E96313" w:rsidRPr="00AE54C2" w:rsidRDefault="00742309" w:rsidP="00742309">
      <w:pPr>
        <w:pStyle w:val="BodyText2"/>
        <w:spacing w:after="200"/>
        <w:rPr>
          <w:lang w:val="en-US"/>
        </w:rPr>
      </w:pPr>
      <w:r w:rsidRPr="00742309">
        <w:rPr>
          <w:lang w:val="en-US"/>
        </w:rPr>
        <w:t>There are different reasons why pumped storage power plants are becoming less attractive. First, each additional capacity installed reduces the total full</w:t>
      </w:r>
      <w:r w:rsidR="006B6CD5">
        <w:rPr>
          <w:lang w:val="en-US"/>
        </w:rPr>
        <w:t>-</w:t>
      </w:r>
      <w:r w:rsidRPr="00742309">
        <w:rPr>
          <w:lang w:val="en-US"/>
        </w:rPr>
        <w:t xml:space="preserve">load hours, unless renewable fluctuating generation capacities are added to the same extent. According to the same principle, the possible arbitrage profits are also reduced, since with each additional installed storage capacity the required peak load is reduced and thus also the price differences. Another issue is the grid fees that every electricity producer and consumer that feeds into or consumes from the high-voltage grid has to pay. As shown in Fig. 2, the profit of the storage operator is thereby reduced significantly. According to an EU survey, fees for pumped storage power plants are levied at the transmission level in 8 countries. However, there has been a recent change in the </w:t>
      </w:r>
      <w:r>
        <w:rPr>
          <w:lang w:val="en-US"/>
        </w:rPr>
        <w:t>grid</w:t>
      </w:r>
      <w:r w:rsidRPr="00742309">
        <w:rPr>
          <w:lang w:val="en-US"/>
        </w:rPr>
        <w:t xml:space="preserve"> tariff principles and these include an exemption or reduction from the network tariff for </w:t>
      </w:r>
      <w:r w:rsidR="00340A16">
        <w:rPr>
          <w:lang w:val="en-US"/>
        </w:rPr>
        <w:t>offtake</w:t>
      </w:r>
      <w:r w:rsidRPr="00742309">
        <w:rPr>
          <w:lang w:val="en-US"/>
        </w:rPr>
        <w:t xml:space="preserve"> and injection, under certain conditions</w:t>
      </w:r>
      <w:r>
        <w:rPr>
          <w:lang w:val="en-US"/>
        </w:rPr>
        <w:t xml:space="preserve"> </w:t>
      </w:r>
      <w:sdt>
        <w:sdtPr>
          <w:rPr>
            <w:lang w:val="en-US"/>
          </w:rPr>
          <w:alias w:val="To edit, see citavi.com/edit"/>
          <w:tag w:val="CitaviPlaceholder#5ca70be4-26ef-4d36-b723-85e8585e4a1b"/>
          <w:id w:val="744604974"/>
          <w:placeholder>
            <w:docPart w:val="DefaultPlaceholder_-1854013440"/>
          </w:placeholder>
        </w:sdtPr>
        <w:sdtEndPr/>
        <w:sdtContent>
          <w:r w:rsidR="00FA3DFC">
            <w:rPr>
              <w:noProof/>
              <w:lang w:val="en-US"/>
            </w:rPr>
            <w:fldChar w:fldCharType="begin"/>
          </w:r>
          <w:r w:rsidR="00FA3DFC">
            <w:rPr>
              <w:noProof/>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EsIlVyaVN0cmluZyI6IjBoc2xyMmRtLmpwZyIsIkxpbmtlZFJlc291cmNlU3RhdHVzIjo4LCJQcm9wZXJ0aWVzIjp7IiRpZCI6I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}</w:instrText>
          </w:r>
          <w:r w:rsidR="00FA3DFC">
            <w:rPr>
              <w:noProof/>
              <w:lang w:val="en-US"/>
            </w:rPr>
            <w:fldChar w:fldCharType="separate"/>
          </w:r>
          <w:r w:rsidR="00FA3DFC">
            <w:rPr>
              <w:noProof/>
              <w:lang w:val="en-US"/>
            </w:rPr>
            <w:t>(European Commission 2020)</w:t>
          </w:r>
          <w:r w:rsidR="00FA3DFC">
            <w:rPr>
              <w:noProof/>
              <w:lang w:val="en-US"/>
            </w:rPr>
            <w:fldChar w:fldCharType="end"/>
          </w:r>
        </w:sdtContent>
      </w:sdt>
      <w:r w:rsidRPr="000003CE">
        <w:rPr>
          <w:color w:val="FF0000"/>
          <w:lang w:val="en-US"/>
        </w:rPr>
        <w:t xml:space="preserve">. </w:t>
      </w:r>
      <w:r w:rsidR="00011D4F" w:rsidRPr="000003CE">
        <w:rPr>
          <w:color w:val="FF000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180"/>
      </w:tblGrid>
      <w:tr w:rsidR="007D3506" w:rsidRPr="00AE54C2" w14:paraId="1FABDA49" w14:textId="77777777" w:rsidTr="00011D4F">
        <w:tc>
          <w:tcPr>
            <w:tcW w:w="4844" w:type="dxa"/>
            <w:shd w:val="clear" w:color="auto" w:fill="auto"/>
          </w:tcPr>
          <w:bookmarkEnd w:id="1"/>
          <w:p w14:paraId="67BD00EB" w14:textId="77777777" w:rsidR="00E96313" w:rsidRPr="00AE54C2" w:rsidRDefault="00E96313" w:rsidP="00DF0336">
            <w:pPr>
              <w:spacing w:before="60" w:after="60"/>
              <w:rPr>
                <w:bCs/>
                <w:kern w:val="32"/>
                <w:lang w:val="en-US" w:eastAsia="de-DE"/>
              </w:rPr>
            </w:pPr>
            <w:r w:rsidRPr="00AE54C2">
              <w:rPr>
                <w:noProof/>
                <w:sz w:val="22"/>
                <w:szCs w:val="22"/>
                <w:lang w:val="en-US" w:eastAsia="de-DE"/>
              </w:rPr>
              <w:drawing>
                <wp:inline distT="0" distB="0" distL="0" distR="0" wp14:anchorId="132AE56F" wp14:editId="6FB082D4">
                  <wp:extent cx="3237408" cy="223520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nvestcostL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9016" cy="2471056"/>
                          </a:xfrm>
                          <a:prstGeom prst="rect">
                            <a:avLst/>
                          </a:prstGeom>
                        </pic:spPr>
                      </pic:pic>
                    </a:graphicData>
                  </a:graphic>
                </wp:inline>
              </w:drawing>
            </w:r>
          </w:p>
        </w:tc>
        <w:tc>
          <w:tcPr>
            <w:tcW w:w="4506" w:type="dxa"/>
            <w:shd w:val="clear" w:color="auto" w:fill="auto"/>
          </w:tcPr>
          <w:p w14:paraId="58D933FA" w14:textId="77777777" w:rsidR="00E96313" w:rsidRPr="00AE54C2" w:rsidRDefault="007D3506" w:rsidP="00DF0336">
            <w:pPr>
              <w:spacing w:before="60" w:after="60"/>
              <w:rPr>
                <w:bCs/>
                <w:kern w:val="32"/>
                <w:lang w:val="en-US" w:eastAsia="de-DE"/>
              </w:rPr>
            </w:pPr>
            <w:r>
              <w:rPr>
                <w:bCs/>
                <w:noProof/>
                <w:kern w:val="32"/>
                <w:lang w:val="en-US" w:eastAsia="de-DE"/>
              </w:rPr>
              <w:drawing>
                <wp:inline distT="0" distB="0" distL="0" distR="0" wp14:anchorId="6197DEFF" wp14:editId="1A52D0B4">
                  <wp:extent cx="2589647" cy="2247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0949" cy="2257710"/>
                          </a:xfrm>
                          <a:prstGeom prst="rect">
                            <a:avLst/>
                          </a:prstGeom>
                        </pic:spPr>
                      </pic:pic>
                    </a:graphicData>
                  </a:graphic>
                </wp:inline>
              </w:drawing>
            </w:r>
          </w:p>
        </w:tc>
      </w:tr>
      <w:tr w:rsidR="007D3506" w:rsidRPr="00AE54C2" w14:paraId="54BE70FF" w14:textId="77777777" w:rsidTr="00011D4F">
        <w:tc>
          <w:tcPr>
            <w:tcW w:w="4844" w:type="dxa"/>
            <w:shd w:val="clear" w:color="auto" w:fill="auto"/>
          </w:tcPr>
          <w:p w14:paraId="1EE1DB8B" w14:textId="77777777" w:rsidR="00E96313" w:rsidRPr="00AE54C2" w:rsidRDefault="00E96313" w:rsidP="00DF0336">
            <w:pPr>
              <w:spacing w:before="60" w:after="60"/>
              <w:rPr>
                <w:rFonts w:cs="Arial"/>
                <w:bCs/>
                <w:kern w:val="32"/>
                <w:sz w:val="18"/>
                <w:szCs w:val="18"/>
                <w:lang w:val="en-US" w:eastAsia="de-DE"/>
              </w:rPr>
            </w:pPr>
            <w:r w:rsidRPr="00AE54C2">
              <w:rPr>
                <w:rFonts w:cs="Arial"/>
                <w:spacing w:val="-3"/>
                <w:sz w:val="18"/>
                <w:szCs w:val="18"/>
                <w:lang w:val="en-US"/>
              </w:rPr>
              <w:t xml:space="preserve">Fig. 3. </w:t>
            </w:r>
            <w:r w:rsidR="00DB40CA">
              <w:rPr>
                <w:rFonts w:cs="Arial"/>
                <w:spacing w:val="-3"/>
                <w:sz w:val="18"/>
                <w:szCs w:val="18"/>
                <w:lang w:val="en-US"/>
              </w:rPr>
              <w:t>Development of the investment costs of different storage types according to the technological learning concept and learning rates of 20% (except PHS)</w:t>
            </w:r>
          </w:p>
        </w:tc>
        <w:tc>
          <w:tcPr>
            <w:tcW w:w="4506" w:type="dxa"/>
            <w:shd w:val="clear" w:color="auto" w:fill="auto"/>
          </w:tcPr>
          <w:p w14:paraId="59B01FBD" w14:textId="77777777" w:rsidR="00E96313" w:rsidRPr="00AE54C2" w:rsidRDefault="00E96313" w:rsidP="00DF0336">
            <w:pPr>
              <w:spacing w:before="60" w:after="60"/>
              <w:rPr>
                <w:bCs/>
                <w:kern w:val="32"/>
                <w:lang w:val="en-US" w:eastAsia="de-DE"/>
              </w:rPr>
            </w:pPr>
            <w:r w:rsidRPr="00AE54C2">
              <w:rPr>
                <w:rFonts w:cs="Arial"/>
                <w:spacing w:val="-3"/>
                <w:sz w:val="18"/>
                <w:szCs w:val="18"/>
                <w:lang w:val="en-US"/>
              </w:rPr>
              <w:t xml:space="preserve">Fig. 4. </w:t>
            </w:r>
            <w:r w:rsidR="00DB40CA">
              <w:rPr>
                <w:rFonts w:cs="Arial"/>
                <w:spacing w:val="-3"/>
                <w:sz w:val="18"/>
                <w:szCs w:val="18"/>
                <w:lang w:val="en-US"/>
              </w:rPr>
              <w:t>Installed and planned PHS projects in Europe in comparison to the estimated capacity by Deane et al. (2010)</w:t>
            </w:r>
            <w:r w:rsidR="007D3506">
              <w:rPr>
                <w:rFonts w:cs="Arial"/>
                <w:spacing w:val="-3"/>
                <w:sz w:val="18"/>
                <w:szCs w:val="18"/>
                <w:lang w:val="en-US"/>
              </w:rPr>
              <w:t xml:space="preserve">, </w:t>
            </w:r>
          </w:p>
        </w:tc>
      </w:tr>
    </w:tbl>
    <w:p w14:paraId="2901D096" w14:textId="77777777" w:rsidR="00E96313" w:rsidRPr="00AE54C2" w:rsidRDefault="00E96313" w:rsidP="00E96313">
      <w:pPr>
        <w:pStyle w:val="Heading2"/>
        <w:jc w:val="both"/>
        <w:rPr>
          <w:i w:val="0"/>
          <w:sz w:val="24"/>
          <w:szCs w:val="24"/>
          <w:lang w:val="en-US"/>
        </w:rPr>
      </w:pPr>
      <w:r w:rsidRPr="00AE54C2">
        <w:rPr>
          <w:i w:val="0"/>
          <w:sz w:val="24"/>
          <w:szCs w:val="24"/>
          <w:lang w:val="en-US"/>
        </w:rPr>
        <w:t>Conclusions</w:t>
      </w:r>
    </w:p>
    <w:p w14:paraId="45ABDE30" w14:textId="77777777" w:rsidR="00742309" w:rsidRDefault="00DB40CA" w:rsidP="00D038B4">
      <w:pPr>
        <w:rPr>
          <w:lang w:val="en-US"/>
        </w:rPr>
      </w:pPr>
      <w:r>
        <w:rPr>
          <w:lang w:val="en-US"/>
        </w:rPr>
        <w:t>The main conclusions are that</w:t>
      </w:r>
    </w:p>
    <w:p w14:paraId="6D77AD27" w14:textId="77777777" w:rsidR="00DB40CA" w:rsidRDefault="00DB40CA" w:rsidP="00DB40CA">
      <w:pPr>
        <w:pStyle w:val="ListParagraph"/>
        <w:numPr>
          <w:ilvl w:val="0"/>
          <w:numId w:val="26"/>
        </w:numPr>
        <w:rPr>
          <w:lang w:val="en-US"/>
        </w:rPr>
      </w:pPr>
      <w:r>
        <w:rPr>
          <w:lang w:val="en-US"/>
        </w:rPr>
        <w:t>PHS is still and will be the main storage technolgy in Europe due to its ma</w:t>
      </w:r>
      <w:r w:rsidR="00926A16">
        <w:rPr>
          <w:lang w:val="en-US"/>
        </w:rPr>
        <w:t>turity</w:t>
      </w:r>
      <w:r>
        <w:rPr>
          <w:lang w:val="en-US"/>
        </w:rPr>
        <w:t xml:space="preserve">, efficiency and fast response times. However, the estimated </w:t>
      </w:r>
      <w:r w:rsidR="00926A16">
        <w:rPr>
          <w:lang w:val="en-US"/>
        </w:rPr>
        <w:t xml:space="preserve">additional capacities are expected to be lower. </w:t>
      </w:r>
      <w:r>
        <w:rPr>
          <w:lang w:val="en-US"/>
        </w:rPr>
        <w:t xml:space="preserve"> </w:t>
      </w:r>
    </w:p>
    <w:p w14:paraId="233AA994" w14:textId="77777777" w:rsidR="00DB40CA" w:rsidRDefault="00926A16" w:rsidP="00DB40CA">
      <w:pPr>
        <w:pStyle w:val="ListParagraph"/>
        <w:numPr>
          <w:ilvl w:val="0"/>
          <w:numId w:val="26"/>
        </w:numPr>
        <w:rPr>
          <w:lang w:val="en-US"/>
        </w:rPr>
      </w:pPr>
      <w:r>
        <w:rPr>
          <w:lang w:val="en-US"/>
        </w:rPr>
        <w:t xml:space="preserve">No further learning effects are expected for PHS. </w:t>
      </w:r>
    </w:p>
    <w:p w14:paraId="1C8868B6" w14:textId="77777777" w:rsidR="00926A16" w:rsidRDefault="00926A16" w:rsidP="00DB40CA">
      <w:pPr>
        <w:pStyle w:val="ListParagraph"/>
        <w:numPr>
          <w:ilvl w:val="0"/>
          <w:numId w:val="26"/>
        </w:numPr>
        <w:rPr>
          <w:lang w:val="en-US"/>
        </w:rPr>
      </w:pPr>
      <w:r>
        <w:rPr>
          <w:lang w:val="en-US"/>
        </w:rPr>
        <w:t>T</w:t>
      </w:r>
      <w:r w:rsidRPr="00926A16">
        <w:rPr>
          <w:lang w:val="en-US"/>
        </w:rPr>
        <w:t xml:space="preserve">he final conclusion is that if additional pumped storage power plants are desired, the problem of grid </w:t>
      </w:r>
      <w:r>
        <w:rPr>
          <w:lang w:val="en-US"/>
        </w:rPr>
        <w:t>fees</w:t>
      </w:r>
      <w:r w:rsidRPr="00926A16">
        <w:rPr>
          <w:lang w:val="en-US"/>
        </w:rPr>
        <w:t xml:space="preserve"> must be discussed and dealt with. If this double taxation is present, the potential profit will be lower, also in view of decreasing full</w:t>
      </w:r>
      <w:r>
        <w:rPr>
          <w:lang w:val="en-US"/>
        </w:rPr>
        <w:t>-load</w:t>
      </w:r>
      <w:r w:rsidRPr="00926A16">
        <w:rPr>
          <w:lang w:val="en-US"/>
        </w:rPr>
        <w:t xml:space="preserve"> hours and arbitrage, </w:t>
      </w:r>
      <w:r>
        <w:rPr>
          <w:lang w:val="en-US"/>
        </w:rPr>
        <w:t>hence</w:t>
      </w:r>
      <w:r w:rsidRPr="00926A16">
        <w:rPr>
          <w:lang w:val="en-US"/>
        </w:rPr>
        <w:t xml:space="preserve"> less new capacity will be built.</w:t>
      </w:r>
    </w:p>
    <w:p w14:paraId="3825CEB5" w14:textId="77777777" w:rsidR="006107CD" w:rsidRPr="009A1534" w:rsidRDefault="007D3506" w:rsidP="009A1534">
      <w:pPr>
        <w:pStyle w:val="Heading2"/>
        <w:jc w:val="both"/>
        <w:rPr>
          <w:i w:val="0"/>
          <w:sz w:val="24"/>
          <w:szCs w:val="24"/>
          <w:lang w:val="en-US"/>
        </w:rPr>
      </w:pPr>
      <w:r>
        <w:rPr>
          <w:i w:val="0"/>
          <w:sz w:val="24"/>
          <w:szCs w:val="24"/>
          <w:lang w:val="en-US"/>
        </w:rPr>
        <w:lastRenderedPageBreak/>
        <w:t>References</w:t>
      </w:r>
    </w:p>
    <w:sdt>
      <w:sdtPr>
        <w:rPr>
          <w:rFonts w:ascii="Times New Roman" w:hAnsi="Times New Roman"/>
          <w:b w:val="0"/>
          <w:sz w:val="20"/>
          <w:lang w:val="en-US"/>
        </w:rPr>
        <w:tag w:val="CitaviBibliography"/>
        <w:id w:val="-596791638"/>
        <w:placeholder>
          <w:docPart w:val="DefaultPlaceholder_-1854013440"/>
        </w:placeholder>
      </w:sdtPr>
      <w:sdtEndPr/>
      <w:sdtContent>
        <w:p w14:paraId="1D77BF43" w14:textId="77777777" w:rsidR="00FA3DFC" w:rsidRPr="009A1534" w:rsidRDefault="000003CE" w:rsidP="009A1534">
          <w:pPr>
            <w:pStyle w:val="CitaviBibliographyHeading"/>
            <w:rPr>
              <w:rFonts w:ascii="Times New Roman" w:hAnsi="Times New Roman"/>
              <w:b w:val="0"/>
              <w:sz w:val="20"/>
              <w:lang w:val="en-US"/>
            </w:rPr>
          </w:pPr>
          <w:r w:rsidRPr="009A1534">
            <w:rPr>
              <w:rFonts w:ascii="Times New Roman" w:hAnsi="Times New Roman"/>
              <w:sz w:val="20"/>
              <w:lang w:val="en-US"/>
            </w:rPr>
            <w:fldChar w:fldCharType="begin"/>
          </w:r>
          <w:r w:rsidRPr="009A1534">
            <w:rPr>
              <w:rFonts w:ascii="Times New Roman" w:hAnsi="Times New Roman"/>
              <w:sz w:val="20"/>
              <w:lang w:val="en-US"/>
            </w:rPr>
            <w:instrText>ADDIN CitaviBibliography</w:instrText>
          </w:r>
          <w:r w:rsidRPr="009A1534">
            <w:rPr>
              <w:rFonts w:ascii="Times New Roman" w:hAnsi="Times New Roman"/>
              <w:sz w:val="20"/>
              <w:lang w:val="en-US"/>
            </w:rPr>
            <w:fldChar w:fldCharType="separate"/>
          </w:r>
          <w:bookmarkStart w:id="5" w:name="_CTVL001c81a99538c8e44b8abfb05ad271d4e00"/>
          <w:r w:rsidR="00FA3DFC" w:rsidRPr="009A1534">
            <w:rPr>
              <w:rFonts w:ascii="Times New Roman" w:hAnsi="Times New Roman"/>
              <w:b w:val="0"/>
              <w:sz w:val="20"/>
              <w:lang w:val="en-US"/>
            </w:rPr>
            <w:t>Brücker, Carolina; Preuße, Axel (2020): The future of underground spatial planning and the resulting potential risks from the point of view of mining subsidence engineering. In:</w:t>
          </w:r>
          <w:bookmarkEnd w:id="5"/>
          <w:r w:rsidR="00FA3DFC" w:rsidRPr="009A1534">
            <w:rPr>
              <w:rFonts w:ascii="Times New Roman" w:hAnsi="Times New Roman"/>
              <w:b w:val="0"/>
              <w:sz w:val="20"/>
              <w:lang w:val="en-US"/>
            </w:rPr>
            <w:t xml:space="preserve"> International Journal of Mining Science and Technology 30 (1), S. 93–98. DOI: 10.1016/j.ijmst.2019.12.013.</w:t>
          </w:r>
        </w:p>
        <w:p w14:paraId="15F12816" w14:textId="77777777" w:rsidR="00FA3DFC" w:rsidRPr="009A1534" w:rsidRDefault="00FA3DFC" w:rsidP="009A1534">
          <w:pPr>
            <w:pStyle w:val="CitaviBibliographyEntry"/>
            <w:rPr>
              <w:lang w:val="en-US"/>
            </w:rPr>
          </w:pPr>
          <w:bookmarkStart w:id="6" w:name="_CTVL0015e907c8dd01e48868fd6a2e08e7880a4"/>
          <w:r w:rsidRPr="009A1534">
            <w:rPr>
              <w:lang w:val="en-US"/>
            </w:rPr>
            <w:t>Deane, J. P.; Ó Gallachóir, B. P.; McKeogh, E. J. (2010): Techno-economic review of existing and new pumped hydro energy storage plant. In:</w:t>
          </w:r>
          <w:bookmarkEnd w:id="6"/>
          <w:r w:rsidRPr="009A1534">
            <w:rPr>
              <w:lang w:val="en-US"/>
            </w:rPr>
            <w:t xml:space="preserve"> </w:t>
          </w:r>
          <w:r w:rsidRPr="009A1534">
            <w:rPr>
              <w:i/>
              <w:lang w:val="en-US"/>
            </w:rPr>
            <w:t xml:space="preserve">Renewable and Sustainable Energy Reviews </w:t>
          </w:r>
          <w:r w:rsidRPr="009A1534">
            <w:rPr>
              <w:lang w:val="en-US"/>
            </w:rPr>
            <w:t>14 (4), S. 1293–1302. DOI: 10.1016/j.rser.2009.11.015.</w:t>
          </w:r>
        </w:p>
        <w:p w14:paraId="5F9B970D" w14:textId="77777777" w:rsidR="00FA3DFC" w:rsidRPr="009A1534" w:rsidRDefault="00FA3DFC" w:rsidP="009A1534">
          <w:pPr>
            <w:pStyle w:val="CitaviBibliographyEntry"/>
            <w:rPr>
              <w:lang w:val="en-US"/>
            </w:rPr>
          </w:pPr>
          <w:bookmarkStart w:id="7" w:name="_CTVL001e6e19debb80146d4be6c03f735e03d2d"/>
          <w:r w:rsidRPr="009A1534">
            <w:rPr>
              <w:lang w:val="en-US"/>
            </w:rPr>
            <w:t>DOE (2021): Global Energy Storage Database. Sandia National Laboratories. https://www.sandia.gov/ess-ssl/global-energy-storage-database-home/.</w:t>
          </w:r>
        </w:p>
        <w:p w14:paraId="6EFEBD5D" w14:textId="77777777" w:rsidR="00FA3DFC" w:rsidRPr="009A1534" w:rsidRDefault="00FA3DFC" w:rsidP="009A1534">
          <w:pPr>
            <w:pStyle w:val="CitaviBibliographyEntry"/>
            <w:rPr>
              <w:lang w:val="en-US"/>
            </w:rPr>
          </w:pPr>
          <w:bookmarkStart w:id="8" w:name="_CTVL0018509f095f5ff4f4a93b43c05939b6017"/>
          <w:bookmarkEnd w:id="7"/>
          <w:r w:rsidRPr="009A1534">
            <w:rPr>
              <w:lang w:val="en-US"/>
            </w:rPr>
            <w:t>European Commission (2020): Study on energy storage - Contribution to the security of the electricity supply in Europe.</w:t>
          </w:r>
        </w:p>
        <w:p w14:paraId="3DB38B5A" w14:textId="77777777" w:rsidR="00FA3DFC" w:rsidRPr="009A1534" w:rsidRDefault="00FA3DFC" w:rsidP="009A1534">
          <w:pPr>
            <w:pStyle w:val="CitaviBibliographyEntry"/>
            <w:rPr>
              <w:lang w:val="en-US"/>
            </w:rPr>
          </w:pPr>
          <w:bookmarkStart w:id="9" w:name="_CTVL001ef0e100165504eea9ef0755861cfc503"/>
          <w:bookmarkEnd w:id="8"/>
          <w:r w:rsidRPr="009A1534">
            <w:rPr>
              <w:lang w:val="en-US"/>
            </w:rPr>
            <w:t>Platts (2019): PiE’s new power plant project tracker – April 2019 Issue 796.</w:t>
          </w:r>
        </w:p>
        <w:p w14:paraId="2BF5CB32" w14:textId="77777777" w:rsidR="00FA3DFC" w:rsidRPr="009A1534" w:rsidRDefault="00FA3DFC" w:rsidP="009A1534">
          <w:pPr>
            <w:pStyle w:val="CitaviBibliographyEntry"/>
            <w:rPr>
              <w:lang w:val="en-US"/>
            </w:rPr>
          </w:pPr>
          <w:bookmarkStart w:id="10" w:name="_CTVL001ad4359fb275a427388824be05277759f"/>
          <w:bookmarkEnd w:id="9"/>
          <w:r w:rsidRPr="009A1534">
            <w:rPr>
              <w:lang w:val="en-US"/>
            </w:rPr>
            <w:t>Schill, Wolf-Peter; Diekmann, Jochen; Zerrahn, Alexander (2015): Power storage: An important option for the German energy transition. In:</w:t>
          </w:r>
          <w:bookmarkEnd w:id="10"/>
          <w:r w:rsidRPr="009A1534">
            <w:rPr>
              <w:lang w:val="en-US"/>
            </w:rPr>
            <w:t xml:space="preserve"> </w:t>
          </w:r>
          <w:r w:rsidRPr="009A1534">
            <w:rPr>
              <w:i/>
              <w:lang w:val="en-US"/>
            </w:rPr>
            <w:t xml:space="preserve">DIW Economic Bulletin </w:t>
          </w:r>
          <w:r w:rsidRPr="009A1534">
            <w:rPr>
              <w:lang w:val="en-US"/>
            </w:rPr>
            <w:t>5 (10), 137-146UR - https://www.econstor.eu/handle/10419/108856.</w:t>
          </w:r>
        </w:p>
        <w:p w14:paraId="0F810C4B" w14:textId="77777777" w:rsidR="00FA3DFC" w:rsidRPr="009A1534" w:rsidRDefault="00FA3DFC" w:rsidP="009A1534">
          <w:pPr>
            <w:pStyle w:val="CitaviBibliographyEntry"/>
            <w:rPr>
              <w:lang w:val="en-US"/>
            </w:rPr>
          </w:pPr>
          <w:bookmarkStart w:id="11" w:name="_CTVL001c087a37e38b94683b7ce54d2a1ec3fe1"/>
          <w:r w:rsidRPr="009A1534">
            <w:rPr>
              <w:lang w:val="en-US"/>
            </w:rPr>
            <w:t>Schoenberg, Martin (2020): Hydropower in Europe: Facts and Figures. In:</w:t>
          </w:r>
          <w:bookmarkEnd w:id="11"/>
          <w:r w:rsidRPr="009A1534">
            <w:rPr>
              <w:lang w:val="en-US"/>
            </w:rPr>
            <w:t xml:space="preserve"> </w:t>
          </w:r>
          <w:r w:rsidRPr="009A1534">
            <w:rPr>
              <w:i/>
              <w:lang w:val="en-US"/>
            </w:rPr>
            <w:t>Eurelectric</w:t>
          </w:r>
          <w:r w:rsidRPr="009A1534">
            <w:rPr>
              <w:lang w:val="en-US"/>
            </w:rPr>
            <w:t>.</w:t>
          </w:r>
        </w:p>
        <w:p w14:paraId="64C14587" w14:textId="77777777" w:rsidR="000003CE" w:rsidRPr="009A1534" w:rsidRDefault="00FA3DFC" w:rsidP="009A1534">
          <w:pPr>
            <w:pStyle w:val="CitaviBibliographyEntry"/>
            <w:rPr>
              <w:lang w:val="en-US"/>
            </w:rPr>
          </w:pPr>
          <w:bookmarkStart w:id="12" w:name="_CTVL0016e9c0e74a3d047a7b263a6d8cd282482"/>
          <w:r w:rsidRPr="009A1534">
            <w:rPr>
              <w:lang w:val="en-US"/>
            </w:rPr>
            <w:t>Steffen, Bjarne (2012): Prospects for pumped-hydro storage in Germany. In:</w:t>
          </w:r>
          <w:bookmarkEnd w:id="12"/>
          <w:r w:rsidRPr="009A1534">
            <w:rPr>
              <w:lang w:val="en-US"/>
            </w:rPr>
            <w:t xml:space="preserve"> </w:t>
          </w:r>
          <w:r w:rsidRPr="009A1534">
            <w:rPr>
              <w:i/>
              <w:lang w:val="en-US"/>
            </w:rPr>
            <w:t xml:space="preserve">Energy Policy </w:t>
          </w:r>
          <w:r w:rsidRPr="009A1534">
            <w:rPr>
              <w:lang w:val="en-US"/>
            </w:rPr>
            <w:t>45, S. 420–429. DOI: 10.1016/j.enpol.2012.02.052.</w:t>
          </w:r>
          <w:r w:rsidR="000003CE" w:rsidRPr="009A1534">
            <w:rPr>
              <w:lang w:val="en-US"/>
            </w:rPr>
            <w:fldChar w:fldCharType="end"/>
          </w:r>
        </w:p>
      </w:sdtContent>
    </w:sdt>
    <w:p w14:paraId="6595334B" w14:textId="77777777" w:rsidR="000003CE" w:rsidRPr="00AE54C2" w:rsidRDefault="000003CE" w:rsidP="000003CE">
      <w:pPr>
        <w:rPr>
          <w:lang w:val="en-US"/>
        </w:rPr>
      </w:pPr>
    </w:p>
    <w:sectPr w:rsidR="000003CE" w:rsidRPr="00AE54C2" w:rsidSect="00FC73E0">
      <w:headerReference w:type="first" r:id="rId13"/>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F21D" w14:textId="77777777" w:rsidR="00725DC4" w:rsidRDefault="00725DC4">
      <w:r>
        <w:separator/>
      </w:r>
    </w:p>
  </w:endnote>
  <w:endnote w:type="continuationSeparator" w:id="0">
    <w:p w14:paraId="0380819A" w14:textId="77777777" w:rsidR="00725DC4" w:rsidRDefault="0072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4C1DC" w14:textId="77777777" w:rsidR="00725DC4" w:rsidRDefault="00725DC4">
      <w:r>
        <w:separator/>
      </w:r>
    </w:p>
  </w:footnote>
  <w:footnote w:type="continuationSeparator" w:id="0">
    <w:p w14:paraId="08A5C91B" w14:textId="77777777" w:rsidR="00725DC4" w:rsidRDefault="0072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7D13"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B12B380">
      <w:start w:val="1"/>
      <w:numFmt w:val="bullet"/>
      <w:lvlText w:val=""/>
      <w:lvlJc w:val="left"/>
      <w:pPr>
        <w:tabs>
          <w:tab w:val="num" w:pos="720"/>
        </w:tabs>
        <w:ind w:left="720" w:hanging="360"/>
      </w:pPr>
      <w:rPr>
        <w:rFonts w:ascii="Symbol" w:hAnsi="Symbol" w:hint="default"/>
      </w:rPr>
    </w:lvl>
    <w:lvl w:ilvl="1" w:tplc="EDD6CE8E">
      <w:start w:val="1"/>
      <w:numFmt w:val="bullet"/>
      <w:lvlText w:val="o"/>
      <w:lvlJc w:val="left"/>
      <w:pPr>
        <w:tabs>
          <w:tab w:val="num" w:pos="1440"/>
        </w:tabs>
        <w:ind w:left="1440" w:hanging="360"/>
      </w:pPr>
      <w:rPr>
        <w:rFonts w:ascii="Courier New" w:hAnsi="Courier New" w:hint="default"/>
      </w:rPr>
    </w:lvl>
    <w:lvl w:ilvl="2" w:tplc="C1383D76" w:tentative="1">
      <w:start w:val="1"/>
      <w:numFmt w:val="bullet"/>
      <w:lvlText w:val=""/>
      <w:lvlJc w:val="left"/>
      <w:pPr>
        <w:tabs>
          <w:tab w:val="num" w:pos="2160"/>
        </w:tabs>
        <w:ind w:left="2160" w:hanging="360"/>
      </w:pPr>
      <w:rPr>
        <w:rFonts w:ascii="Wingdings" w:hAnsi="Wingdings" w:hint="default"/>
      </w:rPr>
    </w:lvl>
    <w:lvl w:ilvl="3" w:tplc="2C2C1D4C" w:tentative="1">
      <w:start w:val="1"/>
      <w:numFmt w:val="bullet"/>
      <w:lvlText w:val=""/>
      <w:lvlJc w:val="left"/>
      <w:pPr>
        <w:tabs>
          <w:tab w:val="num" w:pos="2880"/>
        </w:tabs>
        <w:ind w:left="2880" w:hanging="360"/>
      </w:pPr>
      <w:rPr>
        <w:rFonts w:ascii="Symbol" w:hAnsi="Symbol" w:hint="default"/>
      </w:rPr>
    </w:lvl>
    <w:lvl w:ilvl="4" w:tplc="72BAC1C6" w:tentative="1">
      <w:start w:val="1"/>
      <w:numFmt w:val="bullet"/>
      <w:lvlText w:val="o"/>
      <w:lvlJc w:val="left"/>
      <w:pPr>
        <w:tabs>
          <w:tab w:val="num" w:pos="3600"/>
        </w:tabs>
        <w:ind w:left="3600" w:hanging="360"/>
      </w:pPr>
      <w:rPr>
        <w:rFonts w:ascii="Courier New" w:hAnsi="Courier New" w:hint="default"/>
      </w:rPr>
    </w:lvl>
    <w:lvl w:ilvl="5" w:tplc="5D86710C" w:tentative="1">
      <w:start w:val="1"/>
      <w:numFmt w:val="bullet"/>
      <w:lvlText w:val=""/>
      <w:lvlJc w:val="left"/>
      <w:pPr>
        <w:tabs>
          <w:tab w:val="num" w:pos="4320"/>
        </w:tabs>
        <w:ind w:left="4320" w:hanging="360"/>
      </w:pPr>
      <w:rPr>
        <w:rFonts w:ascii="Wingdings" w:hAnsi="Wingdings" w:hint="default"/>
      </w:rPr>
    </w:lvl>
    <w:lvl w:ilvl="6" w:tplc="63F4032C" w:tentative="1">
      <w:start w:val="1"/>
      <w:numFmt w:val="bullet"/>
      <w:lvlText w:val=""/>
      <w:lvlJc w:val="left"/>
      <w:pPr>
        <w:tabs>
          <w:tab w:val="num" w:pos="5040"/>
        </w:tabs>
        <w:ind w:left="5040" w:hanging="360"/>
      </w:pPr>
      <w:rPr>
        <w:rFonts w:ascii="Symbol" w:hAnsi="Symbol" w:hint="default"/>
      </w:rPr>
    </w:lvl>
    <w:lvl w:ilvl="7" w:tplc="17D8103A" w:tentative="1">
      <w:start w:val="1"/>
      <w:numFmt w:val="bullet"/>
      <w:lvlText w:val="o"/>
      <w:lvlJc w:val="left"/>
      <w:pPr>
        <w:tabs>
          <w:tab w:val="num" w:pos="5760"/>
        </w:tabs>
        <w:ind w:left="5760" w:hanging="360"/>
      </w:pPr>
      <w:rPr>
        <w:rFonts w:ascii="Courier New" w:hAnsi="Courier New" w:hint="default"/>
      </w:rPr>
    </w:lvl>
    <w:lvl w:ilvl="8" w:tplc="BDD07B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899CA688">
      <w:start w:val="1"/>
      <w:numFmt w:val="lowerRoman"/>
      <w:lvlText w:val="%1.)"/>
      <w:lvlJc w:val="left"/>
      <w:pPr>
        <w:tabs>
          <w:tab w:val="num" w:pos="540"/>
        </w:tabs>
        <w:ind w:left="255" w:hanging="435"/>
      </w:pPr>
      <w:rPr>
        <w:rFonts w:hint="default"/>
      </w:rPr>
    </w:lvl>
    <w:lvl w:ilvl="1" w:tplc="315C0E4C" w:tentative="1">
      <w:start w:val="1"/>
      <w:numFmt w:val="lowerLetter"/>
      <w:lvlText w:val="%2."/>
      <w:lvlJc w:val="left"/>
      <w:pPr>
        <w:tabs>
          <w:tab w:val="num" w:pos="1260"/>
        </w:tabs>
        <w:ind w:left="1260" w:hanging="360"/>
      </w:pPr>
    </w:lvl>
    <w:lvl w:ilvl="2" w:tplc="B50E63A8" w:tentative="1">
      <w:start w:val="1"/>
      <w:numFmt w:val="lowerRoman"/>
      <w:lvlText w:val="%3."/>
      <w:lvlJc w:val="right"/>
      <w:pPr>
        <w:tabs>
          <w:tab w:val="num" w:pos="1980"/>
        </w:tabs>
        <w:ind w:left="1980" w:hanging="180"/>
      </w:pPr>
    </w:lvl>
    <w:lvl w:ilvl="3" w:tplc="82BE1C2A" w:tentative="1">
      <w:start w:val="1"/>
      <w:numFmt w:val="decimal"/>
      <w:lvlText w:val="%4."/>
      <w:lvlJc w:val="left"/>
      <w:pPr>
        <w:tabs>
          <w:tab w:val="num" w:pos="2700"/>
        </w:tabs>
        <w:ind w:left="2700" w:hanging="360"/>
      </w:pPr>
    </w:lvl>
    <w:lvl w:ilvl="4" w:tplc="EFCABD08" w:tentative="1">
      <w:start w:val="1"/>
      <w:numFmt w:val="lowerLetter"/>
      <w:lvlText w:val="%5."/>
      <w:lvlJc w:val="left"/>
      <w:pPr>
        <w:tabs>
          <w:tab w:val="num" w:pos="3420"/>
        </w:tabs>
        <w:ind w:left="3420" w:hanging="360"/>
      </w:pPr>
    </w:lvl>
    <w:lvl w:ilvl="5" w:tplc="54329B42" w:tentative="1">
      <w:start w:val="1"/>
      <w:numFmt w:val="lowerRoman"/>
      <w:lvlText w:val="%6."/>
      <w:lvlJc w:val="right"/>
      <w:pPr>
        <w:tabs>
          <w:tab w:val="num" w:pos="4140"/>
        </w:tabs>
        <w:ind w:left="4140" w:hanging="180"/>
      </w:pPr>
    </w:lvl>
    <w:lvl w:ilvl="6" w:tplc="C93EF7C4" w:tentative="1">
      <w:start w:val="1"/>
      <w:numFmt w:val="decimal"/>
      <w:lvlText w:val="%7."/>
      <w:lvlJc w:val="left"/>
      <w:pPr>
        <w:tabs>
          <w:tab w:val="num" w:pos="4860"/>
        </w:tabs>
        <w:ind w:left="4860" w:hanging="360"/>
      </w:pPr>
    </w:lvl>
    <w:lvl w:ilvl="7" w:tplc="9E7692EE" w:tentative="1">
      <w:start w:val="1"/>
      <w:numFmt w:val="lowerLetter"/>
      <w:lvlText w:val="%8."/>
      <w:lvlJc w:val="left"/>
      <w:pPr>
        <w:tabs>
          <w:tab w:val="num" w:pos="5580"/>
        </w:tabs>
        <w:ind w:left="5580" w:hanging="360"/>
      </w:pPr>
    </w:lvl>
    <w:lvl w:ilvl="8" w:tplc="41CCB28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B901188">
      <w:start w:val="1"/>
      <w:numFmt w:val="bullet"/>
      <w:lvlText w:val=""/>
      <w:lvlJc w:val="left"/>
      <w:pPr>
        <w:tabs>
          <w:tab w:val="num" w:pos="720"/>
        </w:tabs>
        <w:ind w:left="720" w:hanging="360"/>
      </w:pPr>
      <w:rPr>
        <w:rFonts w:ascii="Symbol" w:hAnsi="Symbol" w:hint="default"/>
      </w:rPr>
    </w:lvl>
    <w:lvl w:ilvl="1" w:tplc="D326EBA8" w:tentative="1">
      <w:start w:val="1"/>
      <w:numFmt w:val="bullet"/>
      <w:lvlText w:val="o"/>
      <w:lvlJc w:val="left"/>
      <w:pPr>
        <w:tabs>
          <w:tab w:val="num" w:pos="1440"/>
        </w:tabs>
        <w:ind w:left="1440" w:hanging="360"/>
      </w:pPr>
      <w:rPr>
        <w:rFonts w:ascii="Courier New" w:hAnsi="Courier New" w:hint="default"/>
      </w:rPr>
    </w:lvl>
    <w:lvl w:ilvl="2" w:tplc="2C7863BA" w:tentative="1">
      <w:start w:val="1"/>
      <w:numFmt w:val="bullet"/>
      <w:lvlText w:val=""/>
      <w:lvlJc w:val="left"/>
      <w:pPr>
        <w:tabs>
          <w:tab w:val="num" w:pos="2160"/>
        </w:tabs>
        <w:ind w:left="2160" w:hanging="360"/>
      </w:pPr>
      <w:rPr>
        <w:rFonts w:ascii="Wingdings" w:hAnsi="Wingdings" w:hint="default"/>
      </w:rPr>
    </w:lvl>
    <w:lvl w:ilvl="3" w:tplc="59709902" w:tentative="1">
      <w:start w:val="1"/>
      <w:numFmt w:val="bullet"/>
      <w:lvlText w:val=""/>
      <w:lvlJc w:val="left"/>
      <w:pPr>
        <w:tabs>
          <w:tab w:val="num" w:pos="2880"/>
        </w:tabs>
        <w:ind w:left="2880" w:hanging="360"/>
      </w:pPr>
      <w:rPr>
        <w:rFonts w:ascii="Symbol" w:hAnsi="Symbol" w:hint="default"/>
      </w:rPr>
    </w:lvl>
    <w:lvl w:ilvl="4" w:tplc="686ED880" w:tentative="1">
      <w:start w:val="1"/>
      <w:numFmt w:val="bullet"/>
      <w:lvlText w:val="o"/>
      <w:lvlJc w:val="left"/>
      <w:pPr>
        <w:tabs>
          <w:tab w:val="num" w:pos="3600"/>
        </w:tabs>
        <w:ind w:left="3600" w:hanging="360"/>
      </w:pPr>
      <w:rPr>
        <w:rFonts w:ascii="Courier New" w:hAnsi="Courier New" w:hint="default"/>
      </w:rPr>
    </w:lvl>
    <w:lvl w:ilvl="5" w:tplc="645CB1B0" w:tentative="1">
      <w:start w:val="1"/>
      <w:numFmt w:val="bullet"/>
      <w:lvlText w:val=""/>
      <w:lvlJc w:val="left"/>
      <w:pPr>
        <w:tabs>
          <w:tab w:val="num" w:pos="4320"/>
        </w:tabs>
        <w:ind w:left="4320" w:hanging="360"/>
      </w:pPr>
      <w:rPr>
        <w:rFonts w:ascii="Wingdings" w:hAnsi="Wingdings" w:hint="default"/>
      </w:rPr>
    </w:lvl>
    <w:lvl w:ilvl="6" w:tplc="2FB8FFB6" w:tentative="1">
      <w:start w:val="1"/>
      <w:numFmt w:val="bullet"/>
      <w:lvlText w:val=""/>
      <w:lvlJc w:val="left"/>
      <w:pPr>
        <w:tabs>
          <w:tab w:val="num" w:pos="5040"/>
        </w:tabs>
        <w:ind w:left="5040" w:hanging="360"/>
      </w:pPr>
      <w:rPr>
        <w:rFonts w:ascii="Symbol" w:hAnsi="Symbol" w:hint="default"/>
      </w:rPr>
    </w:lvl>
    <w:lvl w:ilvl="7" w:tplc="A87AB9B6" w:tentative="1">
      <w:start w:val="1"/>
      <w:numFmt w:val="bullet"/>
      <w:lvlText w:val="o"/>
      <w:lvlJc w:val="left"/>
      <w:pPr>
        <w:tabs>
          <w:tab w:val="num" w:pos="5760"/>
        </w:tabs>
        <w:ind w:left="5760" w:hanging="360"/>
      </w:pPr>
      <w:rPr>
        <w:rFonts w:ascii="Courier New" w:hAnsi="Courier New" w:hint="default"/>
      </w:rPr>
    </w:lvl>
    <w:lvl w:ilvl="8" w:tplc="F04C3F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D3F04C22">
      <w:start w:val="1"/>
      <w:numFmt w:val="lowerRoman"/>
      <w:lvlText w:val="%1.)"/>
      <w:lvlJc w:val="left"/>
      <w:pPr>
        <w:tabs>
          <w:tab w:val="num" w:pos="720"/>
        </w:tabs>
        <w:ind w:left="435" w:hanging="435"/>
      </w:pPr>
      <w:rPr>
        <w:rFonts w:hint="default"/>
      </w:rPr>
    </w:lvl>
    <w:lvl w:ilvl="1" w:tplc="0CF43198">
      <w:start w:val="8"/>
      <w:numFmt w:val="decimal"/>
      <w:lvlText w:val="%2."/>
      <w:lvlJc w:val="left"/>
      <w:pPr>
        <w:tabs>
          <w:tab w:val="num" w:pos="1080"/>
        </w:tabs>
        <w:ind w:left="1080" w:hanging="360"/>
      </w:pPr>
      <w:rPr>
        <w:rFonts w:hint="default"/>
      </w:rPr>
    </w:lvl>
    <w:lvl w:ilvl="2" w:tplc="F33CEA28" w:tentative="1">
      <w:start w:val="1"/>
      <w:numFmt w:val="lowerRoman"/>
      <w:lvlText w:val="%3."/>
      <w:lvlJc w:val="right"/>
      <w:pPr>
        <w:tabs>
          <w:tab w:val="num" w:pos="1800"/>
        </w:tabs>
        <w:ind w:left="1800" w:hanging="180"/>
      </w:pPr>
    </w:lvl>
    <w:lvl w:ilvl="3" w:tplc="88E8D48E" w:tentative="1">
      <w:start w:val="1"/>
      <w:numFmt w:val="decimal"/>
      <w:lvlText w:val="%4."/>
      <w:lvlJc w:val="left"/>
      <w:pPr>
        <w:tabs>
          <w:tab w:val="num" w:pos="2520"/>
        </w:tabs>
        <w:ind w:left="2520" w:hanging="360"/>
      </w:pPr>
    </w:lvl>
    <w:lvl w:ilvl="4" w:tplc="D528E562" w:tentative="1">
      <w:start w:val="1"/>
      <w:numFmt w:val="lowerLetter"/>
      <w:lvlText w:val="%5."/>
      <w:lvlJc w:val="left"/>
      <w:pPr>
        <w:tabs>
          <w:tab w:val="num" w:pos="3240"/>
        </w:tabs>
        <w:ind w:left="3240" w:hanging="360"/>
      </w:pPr>
    </w:lvl>
    <w:lvl w:ilvl="5" w:tplc="5C801078" w:tentative="1">
      <w:start w:val="1"/>
      <w:numFmt w:val="lowerRoman"/>
      <w:lvlText w:val="%6."/>
      <w:lvlJc w:val="right"/>
      <w:pPr>
        <w:tabs>
          <w:tab w:val="num" w:pos="3960"/>
        </w:tabs>
        <w:ind w:left="3960" w:hanging="180"/>
      </w:pPr>
    </w:lvl>
    <w:lvl w:ilvl="6" w:tplc="28BE4836" w:tentative="1">
      <w:start w:val="1"/>
      <w:numFmt w:val="decimal"/>
      <w:lvlText w:val="%7."/>
      <w:lvlJc w:val="left"/>
      <w:pPr>
        <w:tabs>
          <w:tab w:val="num" w:pos="4680"/>
        </w:tabs>
        <w:ind w:left="4680" w:hanging="360"/>
      </w:pPr>
    </w:lvl>
    <w:lvl w:ilvl="7" w:tplc="B54CDBA6" w:tentative="1">
      <w:start w:val="1"/>
      <w:numFmt w:val="lowerLetter"/>
      <w:lvlText w:val="%8."/>
      <w:lvlJc w:val="left"/>
      <w:pPr>
        <w:tabs>
          <w:tab w:val="num" w:pos="5400"/>
        </w:tabs>
        <w:ind w:left="5400" w:hanging="360"/>
      </w:pPr>
    </w:lvl>
    <w:lvl w:ilvl="8" w:tplc="13AE47C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E5003D2">
      <w:start w:val="1"/>
      <w:numFmt w:val="lowerLetter"/>
      <w:lvlText w:val="%1)"/>
      <w:lvlJc w:val="left"/>
      <w:pPr>
        <w:tabs>
          <w:tab w:val="num" w:pos="720"/>
        </w:tabs>
        <w:ind w:left="720" w:hanging="360"/>
      </w:pPr>
    </w:lvl>
    <w:lvl w:ilvl="1" w:tplc="D0E47844" w:tentative="1">
      <w:start w:val="1"/>
      <w:numFmt w:val="lowerLetter"/>
      <w:lvlText w:val="%2."/>
      <w:lvlJc w:val="left"/>
      <w:pPr>
        <w:tabs>
          <w:tab w:val="num" w:pos="1440"/>
        </w:tabs>
        <w:ind w:left="1440" w:hanging="360"/>
      </w:pPr>
    </w:lvl>
    <w:lvl w:ilvl="2" w:tplc="6A746620" w:tentative="1">
      <w:start w:val="1"/>
      <w:numFmt w:val="lowerRoman"/>
      <w:lvlText w:val="%3."/>
      <w:lvlJc w:val="right"/>
      <w:pPr>
        <w:tabs>
          <w:tab w:val="num" w:pos="2160"/>
        </w:tabs>
        <w:ind w:left="2160" w:hanging="180"/>
      </w:pPr>
    </w:lvl>
    <w:lvl w:ilvl="3" w:tplc="72CA223C" w:tentative="1">
      <w:start w:val="1"/>
      <w:numFmt w:val="decimal"/>
      <w:lvlText w:val="%4."/>
      <w:lvlJc w:val="left"/>
      <w:pPr>
        <w:tabs>
          <w:tab w:val="num" w:pos="2880"/>
        </w:tabs>
        <w:ind w:left="2880" w:hanging="360"/>
      </w:pPr>
    </w:lvl>
    <w:lvl w:ilvl="4" w:tplc="A11EAC0A" w:tentative="1">
      <w:start w:val="1"/>
      <w:numFmt w:val="lowerLetter"/>
      <w:lvlText w:val="%5."/>
      <w:lvlJc w:val="left"/>
      <w:pPr>
        <w:tabs>
          <w:tab w:val="num" w:pos="3600"/>
        </w:tabs>
        <w:ind w:left="3600" w:hanging="360"/>
      </w:pPr>
    </w:lvl>
    <w:lvl w:ilvl="5" w:tplc="9500AC04" w:tentative="1">
      <w:start w:val="1"/>
      <w:numFmt w:val="lowerRoman"/>
      <w:lvlText w:val="%6."/>
      <w:lvlJc w:val="right"/>
      <w:pPr>
        <w:tabs>
          <w:tab w:val="num" w:pos="4320"/>
        </w:tabs>
        <w:ind w:left="4320" w:hanging="180"/>
      </w:pPr>
    </w:lvl>
    <w:lvl w:ilvl="6" w:tplc="B1AC8104" w:tentative="1">
      <w:start w:val="1"/>
      <w:numFmt w:val="decimal"/>
      <w:lvlText w:val="%7."/>
      <w:lvlJc w:val="left"/>
      <w:pPr>
        <w:tabs>
          <w:tab w:val="num" w:pos="5040"/>
        </w:tabs>
        <w:ind w:left="5040" w:hanging="360"/>
      </w:pPr>
    </w:lvl>
    <w:lvl w:ilvl="7" w:tplc="E68E74E2" w:tentative="1">
      <w:start w:val="1"/>
      <w:numFmt w:val="lowerLetter"/>
      <w:lvlText w:val="%8."/>
      <w:lvlJc w:val="left"/>
      <w:pPr>
        <w:tabs>
          <w:tab w:val="num" w:pos="5760"/>
        </w:tabs>
        <w:ind w:left="5760" w:hanging="360"/>
      </w:pPr>
    </w:lvl>
    <w:lvl w:ilvl="8" w:tplc="8B3863C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2C3A3352">
      <w:start w:val="1"/>
      <w:numFmt w:val="lowerRoman"/>
      <w:lvlText w:val="%1.)"/>
      <w:lvlJc w:val="left"/>
      <w:pPr>
        <w:tabs>
          <w:tab w:val="num" w:pos="720"/>
        </w:tabs>
        <w:ind w:left="435" w:hanging="435"/>
      </w:pPr>
      <w:rPr>
        <w:rFonts w:hint="default"/>
      </w:rPr>
    </w:lvl>
    <w:lvl w:ilvl="1" w:tplc="55F2B8DE" w:tentative="1">
      <w:start w:val="1"/>
      <w:numFmt w:val="lowerLetter"/>
      <w:lvlText w:val="%2."/>
      <w:lvlJc w:val="left"/>
      <w:pPr>
        <w:tabs>
          <w:tab w:val="num" w:pos="1440"/>
        </w:tabs>
        <w:ind w:left="1440" w:hanging="360"/>
      </w:pPr>
    </w:lvl>
    <w:lvl w:ilvl="2" w:tplc="D1B48F94" w:tentative="1">
      <w:start w:val="1"/>
      <w:numFmt w:val="lowerRoman"/>
      <w:lvlText w:val="%3."/>
      <w:lvlJc w:val="right"/>
      <w:pPr>
        <w:tabs>
          <w:tab w:val="num" w:pos="2160"/>
        </w:tabs>
        <w:ind w:left="2160" w:hanging="180"/>
      </w:pPr>
    </w:lvl>
    <w:lvl w:ilvl="3" w:tplc="98128AD0" w:tentative="1">
      <w:start w:val="1"/>
      <w:numFmt w:val="decimal"/>
      <w:lvlText w:val="%4."/>
      <w:lvlJc w:val="left"/>
      <w:pPr>
        <w:tabs>
          <w:tab w:val="num" w:pos="2880"/>
        </w:tabs>
        <w:ind w:left="2880" w:hanging="360"/>
      </w:pPr>
    </w:lvl>
    <w:lvl w:ilvl="4" w:tplc="D58E348E" w:tentative="1">
      <w:start w:val="1"/>
      <w:numFmt w:val="lowerLetter"/>
      <w:lvlText w:val="%5."/>
      <w:lvlJc w:val="left"/>
      <w:pPr>
        <w:tabs>
          <w:tab w:val="num" w:pos="3600"/>
        </w:tabs>
        <w:ind w:left="3600" w:hanging="360"/>
      </w:pPr>
    </w:lvl>
    <w:lvl w:ilvl="5" w:tplc="8BC0AAF4" w:tentative="1">
      <w:start w:val="1"/>
      <w:numFmt w:val="lowerRoman"/>
      <w:lvlText w:val="%6."/>
      <w:lvlJc w:val="right"/>
      <w:pPr>
        <w:tabs>
          <w:tab w:val="num" w:pos="4320"/>
        </w:tabs>
        <w:ind w:left="4320" w:hanging="180"/>
      </w:pPr>
    </w:lvl>
    <w:lvl w:ilvl="6" w:tplc="EA50AF1E" w:tentative="1">
      <w:start w:val="1"/>
      <w:numFmt w:val="decimal"/>
      <w:lvlText w:val="%7."/>
      <w:lvlJc w:val="left"/>
      <w:pPr>
        <w:tabs>
          <w:tab w:val="num" w:pos="5040"/>
        </w:tabs>
        <w:ind w:left="5040" w:hanging="360"/>
      </w:pPr>
    </w:lvl>
    <w:lvl w:ilvl="7" w:tplc="A14AFF18" w:tentative="1">
      <w:start w:val="1"/>
      <w:numFmt w:val="lowerLetter"/>
      <w:lvlText w:val="%8."/>
      <w:lvlJc w:val="left"/>
      <w:pPr>
        <w:tabs>
          <w:tab w:val="num" w:pos="5760"/>
        </w:tabs>
        <w:ind w:left="5760" w:hanging="360"/>
      </w:pPr>
    </w:lvl>
    <w:lvl w:ilvl="8" w:tplc="BFE2D09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274CFFD0">
      <w:start w:val="1"/>
      <w:numFmt w:val="bullet"/>
      <w:lvlText w:val=""/>
      <w:lvlJc w:val="left"/>
      <w:pPr>
        <w:tabs>
          <w:tab w:val="num" w:pos="720"/>
        </w:tabs>
        <w:ind w:left="720" w:hanging="360"/>
      </w:pPr>
      <w:rPr>
        <w:rFonts w:ascii="Symbol" w:hAnsi="Symbol" w:hint="default"/>
      </w:rPr>
    </w:lvl>
    <w:lvl w:ilvl="1" w:tplc="94E6BB94" w:tentative="1">
      <w:start w:val="1"/>
      <w:numFmt w:val="bullet"/>
      <w:lvlText w:val="o"/>
      <w:lvlJc w:val="left"/>
      <w:pPr>
        <w:tabs>
          <w:tab w:val="num" w:pos="1440"/>
        </w:tabs>
        <w:ind w:left="1440" w:hanging="360"/>
      </w:pPr>
      <w:rPr>
        <w:rFonts w:ascii="Courier New" w:hAnsi="Courier New" w:hint="default"/>
      </w:rPr>
    </w:lvl>
    <w:lvl w:ilvl="2" w:tplc="9F88A8CC" w:tentative="1">
      <w:start w:val="1"/>
      <w:numFmt w:val="bullet"/>
      <w:lvlText w:val=""/>
      <w:lvlJc w:val="left"/>
      <w:pPr>
        <w:tabs>
          <w:tab w:val="num" w:pos="2160"/>
        </w:tabs>
        <w:ind w:left="2160" w:hanging="360"/>
      </w:pPr>
      <w:rPr>
        <w:rFonts w:ascii="Wingdings" w:hAnsi="Wingdings" w:hint="default"/>
      </w:rPr>
    </w:lvl>
    <w:lvl w:ilvl="3" w:tplc="0C683FA2" w:tentative="1">
      <w:start w:val="1"/>
      <w:numFmt w:val="bullet"/>
      <w:lvlText w:val=""/>
      <w:lvlJc w:val="left"/>
      <w:pPr>
        <w:tabs>
          <w:tab w:val="num" w:pos="2880"/>
        </w:tabs>
        <w:ind w:left="2880" w:hanging="360"/>
      </w:pPr>
      <w:rPr>
        <w:rFonts w:ascii="Symbol" w:hAnsi="Symbol" w:hint="default"/>
      </w:rPr>
    </w:lvl>
    <w:lvl w:ilvl="4" w:tplc="B8E84C0E" w:tentative="1">
      <w:start w:val="1"/>
      <w:numFmt w:val="bullet"/>
      <w:lvlText w:val="o"/>
      <w:lvlJc w:val="left"/>
      <w:pPr>
        <w:tabs>
          <w:tab w:val="num" w:pos="3600"/>
        </w:tabs>
        <w:ind w:left="3600" w:hanging="360"/>
      </w:pPr>
      <w:rPr>
        <w:rFonts w:ascii="Courier New" w:hAnsi="Courier New" w:hint="default"/>
      </w:rPr>
    </w:lvl>
    <w:lvl w:ilvl="5" w:tplc="039820CE" w:tentative="1">
      <w:start w:val="1"/>
      <w:numFmt w:val="bullet"/>
      <w:lvlText w:val=""/>
      <w:lvlJc w:val="left"/>
      <w:pPr>
        <w:tabs>
          <w:tab w:val="num" w:pos="4320"/>
        </w:tabs>
        <w:ind w:left="4320" w:hanging="360"/>
      </w:pPr>
      <w:rPr>
        <w:rFonts w:ascii="Wingdings" w:hAnsi="Wingdings" w:hint="default"/>
      </w:rPr>
    </w:lvl>
    <w:lvl w:ilvl="6" w:tplc="EA72D530" w:tentative="1">
      <w:start w:val="1"/>
      <w:numFmt w:val="bullet"/>
      <w:lvlText w:val=""/>
      <w:lvlJc w:val="left"/>
      <w:pPr>
        <w:tabs>
          <w:tab w:val="num" w:pos="5040"/>
        </w:tabs>
        <w:ind w:left="5040" w:hanging="360"/>
      </w:pPr>
      <w:rPr>
        <w:rFonts w:ascii="Symbol" w:hAnsi="Symbol" w:hint="default"/>
      </w:rPr>
    </w:lvl>
    <w:lvl w:ilvl="7" w:tplc="36885292" w:tentative="1">
      <w:start w:val="1"/>
      <w:numFmt w:val="bullet"/>
      <w:lvlText w:val="o"/>
      <w:lvlJc w:val="left"/>
      <w:pPr>
        <w:tabs>
          <w:tab w:val="num" w:pos="5760"/>
        </w:tabs>
        <w:ind w:left="5760" w:hanging="360"/>
      </w:pPr>
      <w:rPr>
        <w:rFonts w:ascii="Courier New" w:hAnsi="Courier New" w:hint="default"/>
      </w:rPr>
    </w:lvl>
    <w:lvl w:ilvl="8" w:tplc="149E44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F40C1AF8">
      <w:start w:val="1"/>
      <w:numFmt w:val="bullet"/>
      <w:lvlText w:val=""/>
      <w:lvlJc w:val="left"/>
      <w:pPr>
        <w:tabs>
          <w:tab w:val="num" w:pos="1440"/>
        </w:tabs>
        <w:ind w:left="1440" w:hanging="360"/>
      </w:pPr>
      <w:rPr>
        <w:rFonts w:ascii="Symbol" w:hAnsi="Symbol" w:hint="default"/>
      </w:rPr>
    </w:lvl>
    <w:lvl w:ilvl="1" w:tplc="EC1EC830" w:tentative="1">
      <w:start w:val="1"/>
      <w:numFmt w:val="bullet"/>
      <w:lvlText w:val="o"/>
      <w:lvlJc w:val="left"/>
      <w:pPr>
        <w:tabs>
          <w:tab w:val="num" w:pos="2160"/>
        </w:tabs>
        <w:ind w:left="2160" w:hanging="360"/>
      </w:pPr>
      <w:rPr>
        <w:rFonts w:ascii="Courier New" w:hAnsi="Courier New" w:hint="default"/>
      </w:rPr>
    </w:lvl>
    <w:lvl w:ilvl="2" w:tplc="4CD61D84" w:tentative="1">
      <w:start w:val="1"/>
      <w:numFmt w:val="bullet"/>
      <w:lvlText w:val=""/>
      <w:lvlJc w:val="left"/>
      <w:pPr>
        <w:tabs>
          <w:tab w:val="num" w:pos="2880"/>
        </w:tabs>
        <w:ind w:left="2880" w:hanging="360"/>
      </w:pPr>
      <w:rPr>
        <w:rFonts w:ascii="Wingdings" w:hAnsi="Wingdings" w:hint="default"/>
      </w:rPr>
    </w:lvl>
    <w:lvl w:ilvl="3" w:tplc="B964CBC6" w:tentative="1">
      <w:start w:val="1"/>
      <w:numFmt w:val="bullet"/>
      <w:lvlText w:val=""/>
      <w:lvlJc w:val="left"/>
      <w:pPr>
        <w:tabs>
          <w:tab w:val="num" w:pos="3600"/>
        </w:tabs>
        <w:ind w:left="3600" w:hanging="360"/>
      </w:pPr>
      <w:rPr>
        <w:rFonts w:ascii="Symbol" w:hAnsi="Symbol" w:hint="default"/>
      </w:rPr>
    </w:lvl>
    <w:lvl w:ilvl="4" w:tplc="EF1A3EEC" w:tentative="1">
      <w:start w:val="1"/>
      <w:numFmt w:val="bullet"/>
      <w:lvlText w:val="o"/>
      <w:lvlJc w:val="left"/>
      <w:pPr>
        <w:tabs>
          <w:tab w:val="num" w:pos="4320"/>
        </w:tabs>
        <w:ind w:left="4320" w:hanging="360"/>
      </w:pPr>
      <w:rPr>
        <w:rFonts w:ascii="Courier New" w:hAnsi="Courier New" w:hint="default"/>
      </w:rPr>
    </w:lvl>
    <w:lvl w:ilvl="5" w:tplc="61740250" w:tentative="1">
      <w:start w:val="1"/>
      <w:numFmt w:val="bullet"/>
      <w:lvlText w:val=""/>
      <w:lvlJc w:val="left"/>
      <w:pPr>
        <w:tabs>
          <w:tab w:val="num" w:pos="5040"/>
        </w:tabs>
        <w:ind w:left="5040" w:hanging="360"/>
      </w:pPr>
      <w:rPr>
        <w:rFonts w:ascii="Wingdings" w:hAnsi="Wingdings" w:hint="default"/>
      </w:rPr>
    </w:lvl>
    <w:lvl w:ilvl="6" w:tplc="323224B0" w:tentative="1">
      <w:start w:val="1"/>
      <w:numFmt w:val="bullet"/>
      <w:lvlText w:val=""/>
      <w:lvlJc w:val="left"/>
      <w:pPr>
        <w:tabs>
          <w:tab w:val="num" w:pos="5760"/>
        </w:tabs>
        <w:ind w:left="5760" w:hanging="360"/>
      </w:pPr>
      <w:rPr>
        <w:rFonts w:ascii="Symbol" w:hAnsi="Symbol" w:hint="default"/>
      </w:rPr>
    </w:lvl>
    <w:lvl w:ilvl="7" w:tplc="C77EE8FE" w:tentative="1">
      <w:start w:val="1"/>
      <w:numFmt w:val="bullet"/>
      <w:lvlText w:val="o"/>
      <w:lvlJc w:val="left"/>
      <w:pPr>
        <w:tabs>
          <w:tab w:val="num" w:pos="6480"/>
        </w:tabs>
        <w:ind w:left="6480" w:hanging="360"/>
      </w:pPr>
      <w:rPr>
        <w:rFonts w:ascii="Courier New" w:hAnsi="Courier New" w:hint="default"/>
      </w:rPr>
    </w:lvl>
    <w:lvl w:ilvl="8" w:tplc="209691C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346C7FC4">
      <w:start w:val="1"/>
      <w:numFmt w:val="bullet"/>
      <w:lvlText w:val=""/>
      <w:lvlJc w:val="left"/>
      <w:pPr>
        <w:tabs>
          <w:tab w:val="num" w:pos="1440"/>
        </w:tabs>
        <w:ind w:left="1440" w:hanging="360"/>
      </w:pPr>
      <w:rPr>
        <w:rFonts w:ascii="Symbol" w:hAnsi="Symbol" w:hint="default"/>
      </w:rPr>
    </w:lvl>
    <w:lvl w:ilvl="1" w:tplc="ED78DD06" w:tentative="1">
      <w:start w:val="1"/>
      <w:numFmt w:val="bullet"/>
      <w:lvlText w:val="o"/>
      <w:lvlJc w:val="left"/>
      <w:pPr>
        <w:tabs>
          <w:tab w:val="num" w:pos="2160"/>
        </w:tabs>
        <w:ind w:left="2160" w:hanging="360"/>
      </w:pPr>
      <w:rPr>
        <w:rFonts w:ascii="Courier New" w:hAnsi="Courier New" w:hint="default"/>
      </w:rPr>
    </w:lvl>
    <w:lvl w:ilvl="2" w:tplc="B5AC16C2" w:tentative="1">
      <w:start w:val="1"/>
      <w:numFmt w:val="bullet"/>
      <w:lvlText w:val=""/>
      <w:lvlJc w:val="left"/>
      <w:pPr>
        <w:tabs>
          <w:tab w:val="num" w:pos="2880"/>
        </w:tabs>
        <w:ind w:left="2880" w:hanging="360"/>
      </w:pPr>
      <w:rPr>
        <w:rFonts w:ascii="Wingdings" w:hAnsi="Wingdings" w:hint="default"/>
      </w:rPr>
    </w:lvl>
    <w:lvl w:ilvl="3" w:tplc="88F6BD5C" w:tentative="1">
      <w:start w:val="1"/>
      <w:numFmt w:val="bullet"/>
      <w:lvlText w:val=""/>
      <w:lvlJc w:val="left"/>
      <w:pPr>
        <w:tabs>
          <w:tab w:val="num" w:pos="3600"/>
        </w:tabs>
        <w:ind w:left="3600" w:hanging="360"/>
      </w:pPr>
      <w:rPr>
        <w:rFonts w:ascii="Symbol" w:hAnsi="Symbol" w:hint="default"/>
      </w:rPr>
    </w:lvl>
    <w:lvl w:ilvl="4" w:tplc="0660EA0A" w:tentative="1">
      <w:start w:val="1"/>
      <w:numFmt w:val="bullet"/>
      <w:lvlText w:val="o"/>
      <w:lvlJc w:val="left"/>
      <w:pPr>
        <w:tabs>
          <w:tab w:val="num" w:pos="4320"/>
        </w:tabs>
        <w:ind w:left="4320" w:hanging="360"/>
      </w:pPr>
      <w:rPr>
        <w:rFonts w:ascii="Courier New" w:hAnsi="Courier New" w:hint="default"/>
      </w:rPr>
    </w:lvl>
    <w:lvl w:ilvl="5" w:tplc="099E3BFA" w:tentative="1">
      <w:start w:val="1"/>
      <w:numFmt w:val="bullet"/>
      <w:lvlText w:val=""/>
      <w:lvlJc w:val="left"/>
      <w:pPr>
        <w:tabs>
          <w:tab w:val="num" w:pos="5040"/>
        </w:tabs>
        <w:ind w:left="5040" w:hanging="360"/>
      </w:pPr>
      <w:rPr>
        <w:rFonts w:ascii="Wingdings" w:hAnsi="Wingdings" w:hint="default"/>
      </w:rPr>
    </w:lvl>
    <w:lvl w:ilvl="6" w:tplc="40F8E32C" w:tentative="1">
      <w:start w:val="1"/>
      <w:numFmt w:val="bullet"/>
      <w:lvlText w:val=""/>
      <w:lvlJc w:val="left"/>
      <w:pPr>
        <w:tabs>
          <w:tab w:val="num" w:pos="5760"/>
        </w:tabs>
        <w:ind w:left="5760" w:hanging="360"/>
      </w:pPr>
      <w:rPr>
        <w:rFonts w:ascii="Symbol" w:hAnsi="Symbol" w:hint="default"/>
      </w:rPr>
    </w:lvl>
    <w:lvl w:ilvl="7" w:tplc="96805B50" w:tentative="1">
      <w:start w:val="1"/>
      <w:numFmt w:val="bullet"/>
      <w:lvlText w:val="o"/>
      <w:lvlJc w:val="left"/>
      <w:pPr>
        <w:tabs>
          <w:tab w:val="num" w:pos="6480"/>
        </w:tabs>
        <w:ind w:left="6480" w:hanging="360"/>
      </w:pPr>
      <w:rPr>
        <w:rFonts w:ascii="Courier New" w:hAnsi="Courier New" w:hint="default"/>
      </w:rPr>
    </w:lvl>
    <w:lvl w:ilvl="8" w:tplc="75F6C20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C7C09DC8">
      <w:start w:val="1"/>
      <w:numFmt w:val="bullet"/>
      <w:lvlText w:val=""/>
      <w:lvlJc w:val="left"/>
      <w:pPr>
        <w:tabs>
          <w:tab w:val="num" w:pos="1440"/>
        </w:tabs>
        <w:ind w:left="1440" w:hanging="360"/>
      </w:pPr>
      <w:rPr>
        <w:rFonts w:ascii="Symbol" w:hAnsi="Symbol" w:hint="default"/>
      </w:rPr>
    </w:lvl>
    <w:lvl w:ilvl="1" w:tplc="A0C64348">
      <w:start w:val="1"/>
      <w:numFmt w:val="bullet"/>
      <w:lvlText w:val="o"/>
      <w:lvlJc w:val="left"/>
      <w:pPr>
        <w:tabs>
          <w:tab w:val="num" w:pos="2160"/>
        </w:tabs>
        <w:ind w:left="2160" w:hanging="360"/>
      </w:pPr>
      <w:rPr>
        <w:rFonts w:ascii="Courier New" w:hAnsi="Courier New" w:hint="default"/>
      </w:rPr>
    </w:lvl>
    <w:lvl w:ilvl="2" w:tplc="8C426210" w:tentative="1">
      <w:start w:val="1"/>
      <w:numFmt w:val="bullet"/>
      <w:lvlText w:val=""/>
      <w:lvlJc w:val="left"/>
      <w:pPr>
        <w:tabs>
          <w:tab w:val="num" w:pos="2880"/>
        </w:tabs>
        <w:ind w:left="2880" w:hanging="360"/>
      </w:pPr>
      <w:rPr>
        <w:rFonts w:ascii="Wingdings" w:hAnsi="Wingdings" w:hint="default"/>
      </w:rPr>
    </w:lvl>
    <w:lvl w:ilvl="3" w:tplc="8EA01F36" w:tentative="1">
      <w:start w:val="1"/>
      <w:numFmt w:val="bullet"/>
      <w:lvlText w:val=""/>
      <w:lvlJc w:val="left"/>
      <w:pPr>
        <w:tabs>
          <w:tab w:val="num" w:pos="3600"/>
        </w:tabs>
        <w:ind w:left="3600" w:hanging="360"/>
      </w:pPr>
      <w:rPr>
        <w:rFonts w:ascii="Symbol" w:hAnsi="Symbol" w:hint="default"/>
      </w:rPr>
    </w:lvl>
    <w:lvl w:ilvl="4" w:tplc="CECCF4DE" w:tentative="1">
      <w:start w:val="1"/>
      <w:numFmt w:val="bullet"/>
      <w:lvlText w:val="o"/>
      <w:lvlJc w:val="left"/>
      <w:pPr>
        <w:tabs>
          <w:tab w:val="num" w:pos="4320"/>
        </w:tabs>
        <w:ind w:left="4320" w:hanging="360"/>
      </w:pPr>
      <w:rPr>
        <w:rFonts w:ascii="Courier New" w:hAnsi="Courier New" w:hint="default"/>
      </w:rPr>
    </w:lvl>
    <w:lvl w:ilvl="5" w:tplc="9418DE3A" w:tentative="1">
      <w:start w:val="1"/>
      <w:numFmt w:val="bullet"/>
      <w:lvlText w:val=""/>
      <w:lvlJc w:val="left"/>
      <w:pPr>
        <w:tabs>
          <w:tab w:val="num" w:pos="5040"/>
        </w:tabs>
        <w:ind w:left="5040" w:hanging="360"/>
      </w:pPr>
      <w:rPr>
        <w:rFonts w:ascii="Wingdings" w:hAnsi="Wingdings" w:hint="default"/>
      </w:rPr>
    </w:lvl>
    <w:lvl w:ilvl="6" w:tplc="1A78D3D4" w:tentative="1">
      <w:start w:val="1"/>
      <w:numFmt w:val="bullet"/>
      <w:lvlText w:val=""/>
      <w:lvlJc w:val="left"/>
      <w:pPr>
        <w:tabs>
          <w:tab w:val="num" w:pos="5760"/>
        </w:tabs>
        <w:ind w:left="5760" w:hanging="360"/>
      </w:pPr>
      <w:rPr>
        <w:rFonts w:ascii="Symbol" w:hAnsi="Symbol" w:hint="default"/>
      </w:rPr>
    </w:lvl>
    <w:lvl w:ilvl="7" w:tplc="062E6F88" w:tentative="1">
      <w:start w:val="1"/>
      <w:numFmt w:val="bullet"/>
      <w:lvlText w:val="o"/>
      <w:lvlJc w:val="left"/>
      <w:pPr>
        <w:tabs>
          <w:tab w:val="num" w:pos="6480"/>
        </w:tabs>
        <w:ind w:left="6480" w:hanging="360"/>
      </w:pPr>
      <w:rPr>
        <w:rFonts w:ascii="Courier New" w:hAnsi="Courier New" w:hint="default"/>
      </w:rPr>
    </w:lvl>
    <w:lvl w:ilvl="8" w:tplc="2952AB3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C7FA51B8">
      <w:start w:val="1"/>
      <w:numFmt w:val="bullet"/>
      <w:lvlText w:val=""/>
      <w:lvlJc w:val="left"/>
      <w:pPr>
        <w:tabs>
          <w:tab w:val="num" w:pos="720"/>
        </w:tabs>
        <w:ind w:left="720" w:hanging="360"/>
      </w:pPr>
      <w:rPr>
        <w:rFonts w:ascii="Symbol" w:hAnsi="Symbol" w:hint="default"/>
      </w:rPr>
    </w:lvl>
    <w:lvl w:ilvl="1" w:tplc="86FE33A0">
      <w:start w:val="1"/>
      <w:numFmt w:val="bullet"/>
      <w:lvlText w:val="o"/>
      <w:lvlJc w:val="left"/>
      <w:pPr>
        <w:tabs>
          <w:tab w:val="num" w:pos="1440"/>
        </w:tabs>
        <w:ind w:left="1440" w:hanging="360"/>
      </w:pPr>
      <w:rPr>
        <w:rFonts w:ascii="Courier New" w:hAnsi="Courier New" w:hint="default"/>
      </w:rPr>
    </w:lvl>
    <w:lvl w:ilvl="2" w:tplc="DADCD540" w:tentative="1">
      <w:start w:val="1"/>
      <w:numFmt w:val="bullet"/>
      <w:lvlText w:val=""/>
      <w:lvlJc w:val="left"/>
      <w:pPr>
        <w:tabs>
          <w:tab w:val="num" w:pos="2160"/>
        </w:tabs>
        <w:ind w:left="2160" w:hanging="360"/>
      </w:pPr>
      <w:rPr>
        <w:rFonts w:ascii="Wingdings" w:hAnsi="Wingdings" w:hint="default"/>
      </w:rPr>
    </w:lvl>
    <w:lvl w:ilvl="3" w:tplc="8B42EC98" w:tentative="1">
      <w:start w:val="1"/>
      <w:numFmt w:val="bullet"/>
      <w:lvlText w:val=""/>
      <w:lvlJc w:val="left"/>
      <w:pPr>
        <w:tabs>
          <w:tab w:val="num" w:pos="2880"/>
        </w:tabs>
        <w:ind w:left="2880" w:hanging="360"/>
      </w:pPr>
      <w:rPr>
        <w:rFonts w:ascii="Symbol" w:hAnsi="Symbol" w:hint="default"/>
      </w:rPr>
    </w:lvl>
    <w:lvl w:ilvl="4" w:tplc="15360442" w:tentative="1">
      <w:start w:val="1"/>
      <w:numFmt w:val="bullet"/>
      <w:lvlText w:val="o"/>
      <w:lvlJc w:val="left"/>
      <w:pPr>
        <w:tabs>
          <w:tab w:val="num" w:pos="3600"/>
        </w:tabs>
        <w:ind w:left="3600" w:hanging="360"/>
      </w:pPr>
      <w:rPr>
        <w:rFonts w:ascii="Courier New" w:hAnsi="Courier New" w:hint="default"/>
      </w:rPr>
    </w:lvl>
    <w:lvl w:ilvl="5" w:tplc="C570E036" w:tentative="1">
      <w:start w:val="1"/>
      <w:numFmt w:val="bullet"/>
      <w:lvlText w:val=""/>
      <w:lvlJc w:val="left"/>
      <w:pPr>
        <w:tabs>
          <w:tab w:val="num" w:pos="4320"/>
        </w:tabs>
        <w:ind w:left="4320" w:hanging="360"/>
      </w:pPr>
      <w:rPr>
        <w:rFonts w:ascii="Wingdings" w:hAnsi="Wingdings" w:hint="default"/>
      </w:rPr>
    </w:lvl>
    <w:lvl w:ilvl="6" w:tplc="0F9AC518" w:tentative="1">
      <w:start w:val="1"/>
      <w:numFmt w:val="bullet"/>
      <w:lvlText w:val=""/>
      <w:lvlJc w:val="left"/>
      <w:pPr>
        <w:tabs>
          <w:tab w:val="num" w:pos="5040"/>
        </w:tabs>
        <w:ind w:left="5040" w:hanging="360"/>
      </w:pPr>
      <w:rPr>
        <w:rFonts w:ascii="Symbol" w:hAnsi="Symbol" w:hint="default"/>
      </w:rPr>
    </w:lvl>
    <w:lvl w:ilvl="7" w:tplc="E1368B5C" w:tentative="1">
      <w:start w:val="1"/>
      <w:numFmt w:val="bullet"/>
      <w:lvlText w:val="o"/>
      <w:lvlJc w:val="left"/>
      <w:pPr>
        <w:tabs>
          <w:tab w:val="num" w:pos="5760"/>
        </w:tabs>
        <w:ind w:left="5760" w:hanging="360"/>
      </w:pPr>
      <w:rPr>
        <w:rFonts w:ascii="Courier New" w:hAnsi="Courier New" w:hint="default"/>
      </w:rPr>
    </w:lvl>
    <w:lvl w:ilvl="8" w:tplc="D77ADC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5CCEAEE8">
      <w:start w:val="1"/>
      <w:numFmt w:val="lowerRoman"/>
      <w:lvlText w:val="%1.)"/>
      <w:lvlJc w:val="left"/>
      <w:pPr>
        <w:tabs>
          <w:tab w:val="num" w:pos="540"/>
        </w:tabs>
        <w:ind w:left="255" w:hanging="435"/>
      </w:pPr>
      <w:rPr>
        <w:rFonts w:hint="default"/>
      </w:rPr>
    </w:lvl>
    <w:lvl w:ilvl="1" w:tplc="A8926464" w:tentative="1">
      <w:start w:val="1"/>
      <w:numFmt w:val="lowerLetter"/>
      <w:lvlText w:val="%2."/>
      <w:lvlJc w:val="left"/>
      <w:pPr>
        <w:tabs>
          <w:tab w:val="num" w:pos="1260"/>
        </w:tabs>
        <w:ind w:left="1260" w:hanging="360"/>
      </w:pPr>
    </w:lvl>
    <w:lvl w:ilvl="2" w:tplc="BD82D900" w:tentative="1">
      <w:start w:val="1"/>
      <w:numFmt w:val="lowerRoman"/>
      <w:lvlText w:val="%3."/>
      <w:lvlJc w:val="right"/>
      <w:pPr>
        <w:tabs>
          <w:tab w:val="num" w:pos="1980"/>
        </w:tabs>
        <w:ind w:left="1980" w:hanging="180"/>
      </w:pPr>
    </w:lvl>
    <w:lvl w:ilvl="3" w:tplc="877AC504" w:tentative="1">
      <w:start w:val="1"/>
      <w:numFmt w:val="decimal"/>
      <w:lvlText w:val="%4."/>
      <w:lvlJc w:val="left"/>
      <w:pPr>
        <w:tabs>
          <w:tab w:val="num" w:pos="2700"/>
        </w:tabs>
        <w:ind w:left="2700" w:hanging="360"/>
      </w:pPr>
    </w:lvl>
    <w:lvl w:ilvl="4" w:tplc="C46ABDB2" w:tentative="1">
      <w:start w:val="1"/>
      <w:numFmt w:val="lowerLetter"/>
      <w:lvlText w:val="%5."/>
      <w:lvlJc w:val="left"/>
      <w:pPr>
        <w:tabs>
          <w:tab w:val="num" w:pos="3420"/>
        </w:tabs>
        <w:ind w:left="3420" w:hanging="360"/>
      </w:pPr>
    </w:lvl>
    <w:lvl w:ilvl="5" w:tplc="DA24589C" w:tentative="1">
      <w:start w:val="1"/>
      <w:numFmt w:val="lowerRoman"/>
      <w:lvlText w:val="%6."/>
      <w:lvlJc w:val="right"/>
      <w:pPr>
        <w:tabs>
          <w:tab w:val="num" w:pos="4140"/>
        </w:tabs>
        <w:ind w:left="4140" w:hanging="180"/>
      </w:pPr>
    </w:lvl>
    <w:lvl w:ilvl="6" w:tplc="C1E28780" w:tentative="1">
      <w:start w:val="1"/>
      <w:numFmt w:val="decimal"/>
      <w:lvlText w:val="%7."/>
      <w:lvlJc w:val="left"/>
      <w:pPr>
        <w:tabs>
          <w:tab w:val="num" w:pos="4860"/>
        </w:tabs>
        <w:ind w:left="4860" w:hanging="360"/>
      </w:pPr>
    </w:lvl>
    <w:lvl w:ilvl="7" w:tplc="CC70588E" w:tentative="1">
      <w:start w:val="1"/>
      <w:numFmt w:val="lowerLetter"/>
      <w:lvlText w:val="%8."/>
      <w:lvlJc w:val="left"/>
      <w:pPr>
        <w:tabs>
          <w:tab w:val="num" w:pos="5580"/>
        </w:tabs>
        <w:ind w:left="5580" w:hanging="360"/>
      </w:pPr>
    </w:lvl>
    <w:lvl w:ilvl="8" w:tplc="C02C085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4E50DADC">
      <w:start w:val="1"/>
      <w:numFmt w:val="decimal"/>
      <w:lvlText w:val="%1."/>
      <w:lvlJc w:val="left"/>
      <w:pPr>
        <w:tabs>
          <w:tab w:val="num" w:pos="180"/>
        </w:tabs>
        <w:ind w:left="180" w:hanging="360"/>
      </w:pPr>
      <w:rPr>
        <w:rFonts w:hint="default"/>
      </w:rPr>
    </w:lvl>
    <w:lvl w:ilvl="1" w:tplc="D104066E" w:tentative="1">
      <w:start w:val="1"/>
      <w:numFmt w:val="lowerLetter"/>
      <w:lvlText w:val="%2."/>
      <w:lvlJc w:val="left"/>
      <w:pPr>
        <w:tabs>
          <w:tab w:val="num" w:pos="900"/>
        </w:tabs>
        <w:ind w:left="900" w:hanging="360"/>
      </w:pPr>
    </w:lvl>
    <w:lvl w:ilvl="2" w:tplc="10783C2A" w:tentative="1">
      <w:start w:val="1"/>
      <w:numFmt w:val="lowerRoman"/>
      <w:lvlText w:val="%3."/>
      <w:lvlJc w:val="right"/>
      <w:pPr>
        <w:tabs>
          <w:tab w:val="num" w:pos="1620"/>
        </w:tabs>
        <w:ind w:left="1620" w:hanging="180"/>
      </w:pPr>
    </w:lvl>
    <w:lvl w:ilvl="3" w:tplc="92D441CC" w:tentative="1">
      <w:start w:val="1"/>
      <w:numFmt w:val="decimal"/>
      <w:lvlText w:val="%4."/>
      <w:lvlJc w:val="left"/>
      <w:pPr>
        <w:tabs>
          <w:tab w:val="num" w:pos="2340"/>
        </w:tabs>
        <w:ind w:left="2340" w:hanging="360"/>
      </w:pPr>
    </w:lvl>
    <w:lvl w:ilvl="4" w:tplc="92540506" w:tentative="1">
      <w:start w:val="1"/>
      <w:numFmt w:val="lowerLetter"/>
      <w:lvlText w:val="%5."/>
      <w:lvlJc w:val="left"/>
      <w:pPr>
        <w:tabs>
          <w:tab w:val="num" w:pos="3060"/>
        </w:tabs>
        <w:ind w:left="3060" w:hanging="360"/>
      </w:pPr>
    </w:lvl>
    <w:lvl w:ilvl="5" w:tplc="1914946C" w:tentative="1">
      <w:start w:val="1"/>
      <w:numFmt w:val="lowerRoman"/>
      <w:lvlText w:val="%6."/>
      <w:lvlJc w:val="right"/>
      <w:pPr>
        <w:tabs>
          <w:tab w:val="num" w:pos="3780"/>
        </w:tabs>
        <w:ind w:left="3780" w:hanging="180"/>
      </w:pPr>
    </w:lvl>
    <w:lvl w:ilvl="6" w:tplc="9422661E" w:tentative="1">
      <w:start w:val="1"/>
      <w:numFmt w:val="decimal"/>
      <w:lvlText w:val="%7."/>
      <w:lvlJc w:val="left"/>
      <w:pPr>
        <w:tabs>
          <w:tab w:val="num" w:pos="4500"/>
        </w:tabs>
        <w:ind w:left="4500" w:hanging="360"/>
      </w:pPr>
    </w:lvl>
    <w:lvl w:ilvl="7" w:tplc="FDB48A4A" w:tentative="1">
      <w:start w:val="1"/>
      <w:numFmt w:val="lowerLetter"/>
      <w:lvlText w:val="%8."/>
      <w:lvlJc w:val="left"/>
      <w:pPr>
        <w:tabs>
          <w:tab w:val="num" w:pos="5220"/>
        </w:tabs>
        <w:ind w:left="5220" w:hanging="360"/>
      </w:pPr>
    </w:lvl>
    <w:lvl w:ilvl="8" w:tplc="B5E0C58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FD0BF88">
      <w:start w:val="1"/>
      <w:numFmt w:val="bullet"/>
      <w:lvlText w:val=""/>
      <w:lvlJc w:val="left"/>
      <w:pPr>
        <w:tabs>
          <w:tab w:val="num" w:pos="720"/>
        </w:tabs>
        <w:ind w:left="720" w:hanging="360"/>
      </w:pPr>
      <w:rPr>
        <w:rFonts w:ascii="Symbol" w:hAnsi="Symbol" w:hint="default"/>
      </w:rPr>
    </w:lvl>
    <w:lvl w:ilvl="1" w:tplc="5F803A26" w:tentative="1">
      <w:start w:val="1"/>
      <w:numFmt w:val="bullet"/>
      <w:lvlText w:val="o"/>
      <w:lvlJc w:val="left"/>
      <w:pPr>
        <w:tabs>
          <w:tab w:val="num" w:pos="1440"/>
        </w:tabs>
        <w:ind w:left="1440" w:hanging="360"/>
      </w:pPr>
      <w:rPr>
        <w:rFonts w:ascii="Courier New" w:hAnsi="Courier New" w:hint="default"/>
      </w:rPr>
    </w:lvl>
    <w:lvl w:ilvl="2" w:tplc="2536CA00" w:tentative="1">
      <w:start w:val="1"/>
      <w:numFmt w:val="bullet"/>
      <w:lvlText w:val=""/>
      <w:lvlJc w:val="left"/>
      <w:pPr>
        <w:tabs>
          <w:tab w:val="num" w:pos="2160"/>
        </w:tabs>
        <w:ind w:left="2160" w:hanging="360"/>
      </w:pPr>
      <w:rPr>
        <w:rFonts w:ascii="Wingdings" w:hAnsi="Wingdings" w:hint="default"/>
      </w:rPr>
    </w:lvl>
    <w:lvl w:ilvl="3" w:tplc="17FC7CD4" w:tentative="1">
      <w:start w:val="1"/>
      <w:numFmt w:val="bullet"/>
      <w:lvlText w:val=""/>
      <w:lvlJc w:val="left"/>
      <w:pPr>
        <w:tabs>
          <w:tab w:val="num" w:pos="2880"/>
        </w:tabs>
        <w:ind w:left="2880" w:hanging="360"/>
      </w:pPr>
      <w:rPr>
        <w:rFonts w:ascii="Symbol" w:hAnsi="Symbol" w:hint="default"/>
      </w:rPr>
    </w:lvl>
    <w:lvl w:ilvl="4" w:tplc="5EB2404A" w:tentative="1">
      <w:start w:val="1"/>
      <w:numFmt w:val="bullet"/>
      <w:lvlText w:val="o"/>
      <w:lvlJc w:val="left"/>
      <w:pPr>
        <w:tabs>
          <w:tab w:val="num" w:pos="3600"/>
        </w:tabs>
        <w:ind w:left="3600" w:hanging="360"/>
      </w:pPr>
      <w:rPr>
        <w:rFonts w:ascii="Courier New" w:hAnsi="Courier New" w:hint="default"/>
      </w:rPr>
    </w:lvl>
    <w:lvl w:ilvl="5" w:tplc="D6586C18" w:tentative="1">
      <w:start w:val="1"/>
      <w:numFmt w:val="bullet"/>
      <w:lvlText w:val=""/>
      <w:lvlJc w:val="left"/>
      <w:pPr>
        <w:tabs>
          <w:tab w:val="num" w:pos="4320"/>
        </w:tabs>
        <w:ind w:left="4320" w:hanging="360"/>
      </w:pPr>
      <w:rPr>
        <w:rFonts w:ascii="Wingdings" w:hAnsi="Wingdings" w:hint="default"/>
      </w:rPr>
    </w:lvl>
    <w:lvl w:ilvl="6" w:tplc="3C6C7800" w:tentative="1">
      <w:start w:val="1"/>
      <w:numFmt w:val="bullet"/>
      <w:lvlText w:val=""/>
      <w:lvlJc w:val="left"/>
      <w:pPr>
        <w:tabs>
          <w:tab w:val="num" w:pos="5040"/>
        </w:tabs>
        <w:ind w:left="5040" w:hanging="360"/>
      </w:pPr>
      <w:rPr>
        <w:rFonts w:ascii="Symbol" w:hAnsi="Symbol" w:hint="default"/>
      </w:rPr>
    </w:lvl>
    <w:lvl w:ilvl="7" w:tplc="288ABEC2" w:tentative="1">
      <w:start w:val="1"/>
      <w:numFmt w:val="bullet"/>
      <w:lvlText w:val="o"/>
      <w:lvlJc w:val="left"/>
      <w:pPr>
        <w:tabs>
          <w:tab w:val="num" w:pos="5760"/>
        </w:tabs>
        <w:ind w:left="5760" w:hanging="360"/>
      </w:pPr>
      <w:rPr>
        <w:rFonts w:ascii="Courier New" w:hAnsi="Courier New" w:hint="default"/>
      </w:rPr>
    </w:lvl>
    <w:lvl w:ilvl="8" w:tplc="92706A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7C58D0E2">
      <w:start w:val="1"/>
      <w:numFmt w:val="bullet"/>
      <w:lvlText w:val=""/>
      <w:lvlJc w:val="left"/>
      <w:pPr>
        <w:tabs>
          <w:tab w:val="num" w:pos="720"/>
        </w:tabs>
        <w:ind w:left="720" w:hanging="360"/>
      </w:pPr>
      <w:rPr>
        <w:rFonts w:ascii="Symbol" w:hAnsi="Symbol" w:hint="default"/>
      </w:rPr>
    </w:lvl>
    <w:lvl w:ilvl="1" w:tplc="2D0C937C">
      <w:start w:val="1"/>
      <w:numFmt w:val="bullet"/>
      <w:lvlText w:val="o"/>
      <w:lvlJc w:val="left"/>
      <w:pPr>
        <w:tabs>
          <w:tab w:val="num" w:pos="1440"/>
        </w:tabs>
        <w:ind w:left="1440" w:hanging="360"/>
      </w:pPr>
      <w:rPr>
        <w:rFonts w:ascii="Courier New" w:hAnsi="Courier New" w:hint="default"/>
      </w:rPr>
    </w:lvl>
    <w:lvl w:ilvl="2" w:tplc="70F260B2" w:tentative="1">
      <w:start w:val="1"/>
      <w:numFmt w:val="bullet"/>
      <w:lvlText w:val=""/>
      <w:lvlJc w:val="left"/>
      <w:pPr>
        <w:tabs>
          <w:tab w:val="num" w:pos="2160"/>
        </w:tabs>
        <w:ind w:left="2160" w:hanging="360"/>
      </w:pPr>
      <w:rPr>
        <w:rFonts w:ascii="Wingdings" w:hAnsi="Wingdings" w:hint="default"/>
      </w:rPr>
    </w:lvl>
    <w:lvl w:ilvl="3" w:tplc="EF705766" w:tentative="1">
      <w:start w:val="1"/>
      <w:numFmt w:val="bullet"/>
      <w:lvlText w:val=""/>
      <w:lvlJc w:val="left"/>
      <w:pPr>
        <w:tabs>
          <w:tab w:val="num" w:pos="2880"/>
        </w:tabs>
        <w:ind w:left="2880" w:hanging="360"/>
      </w:pPr>
      <w:rPr>
        <w:rFonts w:ascii="Symbol" w:hAnsi="Symbol" w:hint="default"/>
      </w:rPr>
    </w:lvl>
    <w:lvl w:ilvl="4" w:tplc="5C967E2E" w:tentative="1">
      <w:start w:val="1"/>
      <w:numFmt w:val="bullet"/>
      <w:lvlText w:val="o"/>
      <w:lvlJc w:val="left"/>
      <w:pPr>
        <w:tabs>
          <w:tab w:val="num" w:pos="3600"/>
        </w:tabs>
        <w:ind w:left="3600" w:hanging="360"/>
      </w:pPr>
      <w:rPr>
        <w:rFonts w:ascii="Courier New" w:hAnsi="Courier New" w:hint="default"/>
      </w:rPr>
    </w:lvl>
    <w:lvl w:ilvl="5" w:tplc="42F63D38" w:tentative="1">
      <w:start w:val="1"/>
      <w:numFmt w:val="bullet"/>
      <w:lvlText w:val=""/>
      <w:lvlJc w:val="left"/>
      <w:pPr>
        <w:tabs>
          <w:tab w:val="num" w:pos="4320"/>
        </w:tabs>
        <w:ind w:left="4320" w:hanging="360"/>
      </w:pPr>
      <w:rPr>
        <w:rFonts w:ascii="Wingdings" w:hAnsi="Wingdings" w:hint="default"/>
      </w:rPr>
    </w:lvl>
    <w:lvl w:ilvl="6" w:tplc="F2321D0E" w:tentative="1">
      <w:start w:val="1"/>
      <w:numFmt w:val="bullet"/>
      <w:lvlText w:val=""/>
      <w:lvlJc w:val="left"/>
      <w:pPr>
        <w:tabs>
          <w:tab w:val="num" w:pos="5040"/>
        </w:tabs>
        <w:ind w:left="5040" w:hanging="360"/>
      </w:pPr>
      <w:rPr>
        <w:rFonts w:ascii="Symbol" w:hAnsi="Symbol" w:hint="default"/>
      </w:rPr>
    </w:lvl>
    <w:lvl w:ilvl="7" w:tplc="1D968640" w:tentative="1">
      <w:start w:val="1"/>
      <w:numFmt w:val="bullet"/>
      <w:lvlText w:val="o"/>
      <w:lvlJc w:val="left"/>
      <w:pPr>
        <w:tabs>
          <w:tab w:val="num" w:pos="5760"/>
        </w:tabs>
        <w:ind w:left="5760" w:hanging="360"/>
      </w:pPr>
      <w:rPr>
        <w:rFonts w:ascii="Courier New" w:hAnsi="Courier New" w:hint="default"/>
      </w:rPr>
    </w:lvl>
    <w:lvl w:ilvl="8" w:tplc="BE3EE7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FF505430">
      <w:start w:val="1"/>
      <w:numFmt w:val="decimal"/>
      <w:pStyle w:val="References"/>
      <w:lvlText w:val="%1."/>
      <w:lvlJc w:val="left"/>
      <w:pPr>
        <w:tabs>
          <w:tab w:val="num" w:pos="360"/>
        </w:tabs>
        <w:ind w:left="360" w:hanging="360"/>
      </w:pPr>
      <w:rPr>
        <w:rFonts w:hint="default"/>
      </w:rPr>
    </w:lvl>
    <w:lvl w:ilvl="1" w:tplc="3EA82970">
      <w:start w:val="1"/>
      <w:numFmt w:val="lowerLetter"/>
      <w:lvlText w:val="%2."/>
      <w:lvlJc w:val="left"/>
      <w:pPr>
        <w:tabs>
          <w:tab w:val="num" w:pos="1620"/>
        </w:tabs>
        <w:ind w:left="1620" w:hanging="360"/>
      </w:pPr>
    </w:lvl>
    <w:lvl w:ilvl="2" w:tplc="FAF635F4" w:tentative="1">
      <w:start w:val="1"/>
      <w:numFmt w:val="lowerRoman"/>
      <w:lvlText w:val="%3."/>
      <w:lvlJc w:val="right"/>
      <w:pPr>
        <w:tabs>
          <w:tab w:val="num" w:pos="2340"/>
        </w:tabs>
        <w:ind w:left="2340" w:hanging="180"/>
      </w:pPr>
    </w:lvl>
    <w:lvl w:ilvl="3" w:tplc="1AF0BA50" w:tentative="1">
      <w:start w:val="1"/>
      <w:numFmt w:val="decimal"/>
      <w:lvlText w:val="%4."/>
      <w:lvlJc w:val="left"/>
      <w:pPr>
        <w:tabs>
          <w:tab w:val="num" w:pos="3060"/>
        </w:tabs>
        <w:ind w:left="3060" w:hanging="360"/>
      </w:pPr>
    </w:lvl>
    <w:lvl w:ilvl="4" w:tplc="FD80ADB2" w:tentative="1">
      <w:start w:val="1"/>
      <w:numFmt w:val="lowerLetter"/>
      <w:lvlText w:val="%5."/>
      <w:lvlJc w:val="left"/>
      <w:pPr>
        <w:tabs>
          <w:tab w:val="num" w:pos="3780"/>
        </w:tabs>
        <w:ind w:left="3780" w:hanging="360"/>
      </w:pPr>
    </w:lvl>
    <w:lvl w:ilvl="5" w:tplc="32962CDE" w:tentative="1">
      <w:start w:val="1"/>
      <w:numFmt w:val="lowerRoman"/>
      <w:lvlText w:val="%6."/>
      <w:lvlJc w:val="right"/>
      <w:pPr>
        <w:tabs>
          <w:tab w:val="num" w:pos="4500"/>
        </w:tabs>
        <w:ind w:left="4500" w:hanging="180"/>
      </w:pPr>
    </w:lvl>
    <w:lvl w:ilvl="6" w:tplc="CB143832" w:tentative="1">
      <w:start w:val="1"/>
      <w:numFmt w:val="decimal"/>
      <w:lvlText w:val="%7."/>
      <w:lvlJc w:val="left"/>
      <w:pPr>
        <w:tabs>
          <w:tab w:val="num" w:pos="5220"/>
        </w:tabs>
        <w:ind w:left="5220" w:hanging="360"/>
      </w:pPr>
    </w:lvl>
    <w:lvl w:ilvl="7" w:tplc="2E4A59C2" w:tentative="1">
      <w:start w:val="1"/>
      <w:numFmt w:val="lowerLetter"/>
      <w:lvlText w:val="%8."/>
      <w:lvlJc w:val="left"/>
      <w:pPr>
        <w:tabs>
          <w:tab w:val="num" w:pos="5940"/>
        </w:tabs>
        <w:ind w:left="5940" w:hanging="360"/>
      </w:pPr>
    </w:lvl>
    <w:lvl w:ilvl="8" w:tplc="C0308D82"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79EA8AB8">
      <w:start w:val="1"/>
      <w:numFmt w:val="bullet"/>
      <w:lvlText w:val=""/>
      <w:lvlJc w:val="left"/>
      <w:pPr>
        <w:tabs>
          <w:tab w:val="num" w:pos="720"/>
        </w:tabs>
        <w:ind w:left="720" w:hanging="360"/>
      </w:pPr>
      <w:rPr>
        <w:rFonts w:ascii="Symbol" w:hAnsi="Symbol" w:hint="default"/>
      </w:rPr>
    </w:lvl>
    <w:lvl w:ilvl="1" w:tplc="596E26B6" w:tentative="1">
      <w:start w:val="1"/>
      <w:numFmt w:val="bullet"/>
      <w:lvlText w:val="o"/>
      <w:lvlJc w:val="left"/>
      <w:pPr>
        <w:tabs>
          <w:tab w:val="num" w:pos="1440"/>
        </w:tabs>
        <w:ind w:left="1440" w:hanging="360"/>
      </w:pPr>
      <w:rPr>
        <w:rFonts w:ascii="Courier New" w:hAnsi="Courier New" w:hint="default"/>
      </w:rPr>
    </w:lvl>
    <w:lvl w:ilvl="2" w:tplc="83C2442E" w:tentative="1">
      <w:start w:val="1"/>
      <w:numFmt w:val="bullet"/>
      <w:lvlText w:val=""/>
      <w:lvlJc w:val="left"/>
      <w:pPr>
        <w:tabs>
          <w:tab w:val="num" w:pos="2160"/>
        </w:tabs>
        <w:ind w:left="2160" w:hanging="360"/>
      </w:pPr>
      <w:rPr>
        <w:rFonts w:ascii="Wingdings" w:hAnsi="Wingdings" w:hint="default"/>
      </w:rPr>
    </w:lvl>
    <w:lvl w:ilvl="3" w:tplc="1D0008EC" w:tentative="1">
      <w:start w:val="1"/>
      <w:numFmt w:val="bullet"/>
      <w:lvlText w:val=""/>
      <w:lvlJc w:val="left"/>
      <w:pPr>
        <w:tabs>
          <w:tab w:val="num" w:pos="2880"/>
        </w:tabs>
        <w:ind w:left="2880" w:hanging="360"/>
      </w:pPr>
      <w:rPr>
        <w:rFonts w:ascii="Symbol" w:hAnsi="Symbol" w:hint="default"/>
      </w:rPr>
    </w:lvl>
    <w:lvl w:ilvl="4" w:tplc="A742219E" w:tentative="1">
      <w:start w:val="1"/>
      <w:numFmt w:val="bullet"/>
      <w:lvlText w:val="o"/>
      <w:lvlJc w:val="left"/>
      <w:pPr>
        <w:tabs>
          <w:tab w:val="num" w:pos="3600"/>
        </w:tabs>
        <w:ind w:left="3600" w:hanging="360"/>
      </w:pPr>
      <w:rPr>
        <w:rFonts w:ascii="Courier New" w:hAnsi="Courier New" w:hint="default"/>
      </w:rPr>
    </w:lvl>
    <w:lvl w:ilvl="5" w:tplc="0C8CB00C" w:tentative="1">
      <w:start w:val="1"/>
      <w:numFmt w:val="bullet"/>
      <w:lvlText w:val=""/>
      <w:lvlJc w:val="left"/>
      <w:pPr>
        <w:tabs>
          <w:tab w:val="num" w:pos="4320"/>
        </w:tabs>
        <w:ind w:left="4320" w:hanging="360"/>
      </w:pPr>
      <w:rPr>
        <w:rFonts w:ascii="Wingdings" w:hAnsi="Wingdings" w:hint="default"/>
      </w:rPr>
    </w:lvl>
    <w:lvl w:ilvl="6" w:tplc="685E3BCC" w:tentative="1">
      <w:start w:val="1"/>
      <w:numFmt w:val="bullet"/>
      <w:lvlText w:val=""/>
      <w:lvlJc w:val="left"/>
      <w:pPr>
        <w:tabs>
          <w:tab w:val="num" w:pos="5040"/>
        </w:tabs>
        <w:ind w:left="5040" w:hanging="360"/>
      </w:pPr>
      <w:rPr>
        <w:rFonts w:ascii="Symbol" w:hAnsi="Symbol" w:hint="default"/>
      </w:rPr>
    </w:lvl>
    <w:lvl w:ilvl="7" w:tplc="674C67E2" w:tentative="1">
      <w:start w:val="1"/>
      <w:numFmt w:val="bullet"/>
      <w:lvlText w:val="o"/>
      <w:lvlJc w:val="left"/>
      <w:pPr>
        <w:tabs>
          <w:tab w:val="num" w:pos="5760"/>
        </w:tabs>
        <w:ind w:left="5760" w:hanging="360"/>
      </w:pPr>
      <w:rPr>
        <w:rFonts w:ascii="Courier New" w:hAnsi="Courier New" w:hint="default"/>
      </w:rPr>
    </w:lvl>
    <w:lvl w:ilvl="8" w:tplc="DF88F3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65C2"/>
    <w:multiLevelType w:val="hybridMultilevel"/>
    <w:tmpl w:val="2C36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003CE"/>
    <w:rsid w:val="00011D4F"/>
    <w:rsid w:val="000B56B0"/>
    <w:rsid w:val="000D6E7D"/>
    <w:rsid w:val="000D783A"/>
    <w:rsid w:val="001F001D"/>
    <w:rsid w:val="001F096C"/>
    <w:rsid w:val="002312A1"/>
    <w:rsid w:val="00250466"/>
    <w:rsid w:val="002823D4"/>
    <w:rsid w:val="002A5708"/>
    <w:rsid w:val="002B664D"/>
    <w:rsid w:val="002C6089"/>
    <w:rsid w:val="002F083F"/>
    <w:rsid w:val="00340A16"/>
    <w:rsid w:val="003710F4"/>
    <w:rsid w:val="00373AE6"/>
    <w:rsid w:val="003759C3"/>
    <w:rsid w:val="00406E7E"/>
    <w:rsid w:val="0047543A"/>
    <w:rsid w:val="004A675F"/>
    <w:rsid w:val="004B619E"/>
    <w:rsid w:val="004C048E"/>
    <w:rsid w:val="004E1325"/>
    <w:rsid w:val="004E524A"/>
    <w:rsid w:val="0050443E"/>
    <w:rsid w:val="00547A56"/>
    <w:rsid w:val="00563D52"/>
    <w:rsid w:val="00597E15"/>
    <w:rsid w:val="005A5112"/>
    <w:rsid w:val="005F77D5"/>
    <w:rsid w:val="00606A94"/>
    <w:rsid w:val="006107CD"/>
    <w:rsid w:val="00641619"/>
    <w:rsid w:val="006A6D5D"/>
    <w:rsid w:val="006B0AA9"/>
    <w:rsid w:val="006B6CD5"/>
    <w:rsid w:val="007018DB"/>
    <w:rsid w:val="00704967"/>
    <w:rsid w:val="00725DC4"/>
    <w:rsid w:val="00736717"/>
    <w:rsid w:val="00742309"/>
    <w:rsid w:val="007831D3"/>
    <w:rsid w:val="007A48FE"/>
    <w:rsid w:val="007A4AC8"/>
    <w:rsid w:val="007D3506"/>
    <w:rsid w:val="00855C3B"/>
    <w:rsid w:val="008674F6"/>
    <w:rsid w:val="008919AB"/>
    <w:rsid w:val="00926A16"/>
    <w:rsid w:val="009306A1"/>
    <w:rsid w:val="0094517D"/>
    <w:rsid w:val="00980147"/>
    <w:rsid w:val="009A1534"/>
    <w:rsid w:val="009B581D"/>
    <w:rsid w:val="009D1C42"/>
    <w:rsid w:val="009D5D58"/>
    <w:rsid w:val="00A0331E"/>
    <w:rsid w:val="00A96D21"/>
    <w:rsid w:val="00AC49F6"/>
    <w:rsid w:val="00AD242B"/>
    <w:rsid w:val="00AE54C2"/>
    <w:rsid w:val="00B01AB9"/>
    <w:rsid w:val="00B02B7D"/>
    <w:rsid w:val="00B42BB9"/>
    <w:rsid w:val="00B56DE8"/>
    <w:rsid w:val="00B82306"/>
    <w:rsid w:val="00BC1732"/>
    <w:rsid w:val="00C31DFF"/>
    <w:rsid w:val="00C55F1D"/>
    <w:rsid w:val="00C754D3"/>
    <w:rsid w:val="00CA0507"/>
    <w:rsid w:val="00D038B4"/>
    <w:rsid w:val="00D351D8"/>
    <w:rsid w:val="00D444B6"/>
    <w:rsid w:val="00D6366D"/>
    <w:rsid w:val="00D9406C"/>
    <w:rsid w:val="00D96DCF"/>
    <w:rsid w:val="00D979E5"/>
    <w:rsid w:val="00DB40CA"/>
    <w:rsid w:val="00DC1AFF"/>
    <w:rsid w:val="00DC1E05"/>
    <w:rsid w:val="00DC69F1"/>
    <w:rsid w:val="00E046B2"/>
    <w:rsid w:val="00E172E9"/>
    <w:rsid w:val="00E255A0"/>
    <w:rsid w:val="00E36E27"/>
    <w:rsid w:val="00E96313"/>
    <w:rsid w:val="00E9636B"/>
    <w:rsid w:val="00EB0E68"/>
    <w:rsid w:val="00EC1E05"/>
    <w:rsid w:val="00EC26AE"/>
    <w:rsid w:val="00EE5954"/>
    <w:rsid w:val="00EF2C7B"/>
    <w:rsid w:val="00EF570B"/>
    <w:rsid w:val="00F31785"/>
    <w:rsid w:val="00F344CF"/>
    <w:rsid w:val="00F94445"/>
    <w:rsid w:val="00FA0ACE"/>
    <w:rsid w:val="00FA23DE"/>
    <w:rsid w:val="00FA3DFC"/>
    <w:rsid w:val="00FA59B0"/>
    <w:rsid w:val="00FC6CDF"/>
    <w:rsid w:val="00FC73E0"/>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37475"/>
  <w15:docId w15:val="{65C858DE-5ECE-4561-B0D0-79FAA31B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paragraph" w:styleId="Heading5">
    <w:name w:val="heading 5"/>
    <w:basedOn w:val="Normal"/>
    <w:next w:val="Normal"/>
    <w:link w:val="Heading5Char"/>
    <w:semiHidden/>
    <w:unhideWhenUsed/>
    <w:qFormat/>
    <w:rsid w:val="000003C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003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003C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003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003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link w:val="BodyText2Char"/>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semiHidden/>
    <w:unhideWhenUsed/>
    <w:rsid w:val="006107CD"/>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2B664D"/>
    <w:rPr>
      <w:color w:val="605E5C"/>
      <w:shd w:val="clear" w:color="auto" w:fill="E1DFDD"/>
    </w:rPr>
  </w:style>
  <w:style w:type="paragraph" w:customStyle="1" w:styleId="Default">
    <w:name w:val="Default"/>
    <w:rsid w:val="005F77D5"/>
    <w:pPr>
      <w:autoSpaceDE w:val="0"/>
      <w:autoSpaceDN w:val="0"/>
      <w:adjustRightInd w:val="0"/>
    </w:pPr>
    <w:rPr>
      <w:rFonts w:ascii="EC Square Sans Pro" w:hAnsi="EC Square Sans Pro" w:cs="EC Square Sans Pro"/>
      <w:color w:val="000000"/>
      <w:sz w:val="24"/>
      <w:szCs w:val="24"/>
    </w:rPr>
  </w:style>
  <w:style w:type="paragraph" w:customStyle="1" w:styleId="AbstractText">
    <w:name w:val="Abstract Text"/>
    <w:next w:val="Normal"/>
    <w:rsid w:val="00BC1732"/>
    <w:pPr>
      <w:widowControl w:val="0"/>
      <w:spacing w:before="240"/>
      <w:jc w:val="both"/>
      <w:outlineLvl w:val="1"/>
    </w:pPr>
    <w:rPr>
      <w:rFonts w:ascii="Times New Roman" w:hAnsi="Times New Roman"/>
      <w:lang w:val="en-GB"/>
    </w:rPr>
  </w:style>
  <w:style w:type="paragraph" w:styleId="ListParagraph">
    <w:name w:val="List Paragraph"/>
    <w:basedOn w:val="Normal"/>
    <w:uiPriority w:val="34"/>
    <w:qFormat/>
    <w:rsid w:val="00DB40CA"/>
    <w:pPr>
      <w:ind w:left="720"/>
      <w:contextualSpacing/>
    </w:pPr>
  </w:style>
  <w:style w:type="character" w:styleId="PlaceholderText">
    <w:name w:val="Placeholder Text"/>
    <w:basedOn w:val="DefaultParagraphFont"/>
    <w:uiPriority w:val="99"/>
    <w:semiHidden/>
    <w:rsid w:val="000003CE"/>
    <w:rPr>
      <w:color w:val="808080"/>
    </w:rPr>
  </w:style>
  <w:style w:type="paragraph" w:customStyle="1" w:styleId="CitaviBibliographyEntry">
    <w:name w:val="Citavi Bibliography Entry"/>
    <w:basedOn w:val="Normal"/>
    <w:link w:val="CitaviBibliographyEntryChar"/>
    <w:uiPriority w:val="99"/>
    <w:rsid w:val="000003CE"/>
    <w:pPr>
      <w:spacing w:after="120"/>
    </w:pPr>
  </w:style>
  <w:style w:type="character" w:customStyle="1" w:styleId="BodyText2Char">
    <w:name w:val="Body Text 2 Char"/>
    <w:basedOn w:val="DefaultParagraphFont"/>
    <w:link w:val="BodyText2"/>
    <w:rsid w:val="000003CE"/>
    <w:rPr>
      <w:rFonts w:ascii="Times New Roman" w:hAnsi="Times New Roman"/>
      <w:lang w:val="en-GB"/>
    </w:rPr>
  </w:style>
  <w:style w:type="character" w:customStyle="1" w:styleId="CitaviBibliographyEntryChar">
    <w:name w:val="Citavi Bibliography Entry Char"/>
    <w:basedOn w:val="BodyText2Char"/>
    <w:link w:val="CitaviBibliographyEntry"/>
    <w:uiPriority w:val="99"/>
    <w:rsid w:val="000003CE"/>
    <w:rPr>
      <w:rFonts w:ascii="Times New Roman" w:hAnsi="Times New Roman"/>
      <w:lang w:val="en-GB"/>
    </w:rPr>
  </w:style>
  <w:style w:type="paragraph" w:customStyle="1" w:styleId="CitaviBibliographyHeading">
    <w:name w:val="Citavi Bibliography Heading"/>
    <w:basedOn w:val="Heading1"/>
    <w:link w:val="CitaviBibliographyHeadingChar"/>
    <w:uiPriority w:val="99"/>
    <w:rsid w:val="000003CE"/>
  </w:style>
  <w:style w:type="character" w:customStyle="1" w:styleId="CitaviBibliographyHeadingChar">
    <w:name w:val="Citavi Bibliography Heading Char"/>
    <w:basedOn w:val="BodyText2Char"/>
    <w:link w:val="CitaviBibliographyHeading"/>
    <w:uiPriority w:val="99"/>
    <w:rsid w:val="000003CE"/>
    <w:rPr>
      <w:rFonts w:ascii="Arial" w:hAnsi="Arial"/>
      <w:b/>
      <w:sz w:val="28"/>
      <w:lang w:val="en-GB"/>
    </w:rPr>
  </w:style>
  <w:style w:type="paragraph" w:customStyle="1" w:styleId="CitaviChapterBibliographyHeading">
    <w:name w:val="Citavi Chapter Bibliography Heading"/>
    <w:basedOn w:val="Heading2"/>
    <w:link w:val="CitaviChapterBibliographyHeadingChar"/>
    <w:uiPriority w:val="99"/>
    <w:rsid w:val="000003CE"/>
  </w:style>
  <w:style w:type="character" w:customStyle="1" w:styleId="CitaviChapterBibliographyHeadingChar">
    <w:name w:val="Citavi Chapter Bibliography Heading Char"/>
    <w:basedOn w:val="BodyText2Char"/>
    <w:link w:val="CitaviChapterBibliographyHeading"/>
    <w:uiPriority w:val="99"/>
    <w:rsid w:val="000003CE"/>
    <w:rPr>
      <w:rFonts w:ascii="Arial" w:hAnsi="Arial"/>
      <w:b/>
      <w:i/>
      <w:sz w:val="22"/>
      <w:lang w:val="en-GB"/>
    </w:rPr>
  </w:style>
  <w:style w:type="paragraph" w:customStyle="1" w:styleId="CitaviBibliographySubheading1">
    <w:name w:val="Citavi Bibliography Subheading 1"/>
    <w:basedOn w:val="Heading2"/>
    <w:link w:val="CitaviBibliographySubheading1Char"/>
    <w:uiPriority w:val="99"/>
    <w:rsid w:val="000003CE"/>
    <w:pPr>
      <w:spacing w:after="200"/>
      <w:outlineLvl w:val="9"/>
    </w:pPr>
  </w:style>
  <w:style w:type="character" w:customStyle="1" w:styleId="CitaviBibliographySubheading1Char">
    <w:name w:val="Citavi Bibliography Subheading 1 Char"/>
    <w:basedOn w:val="BodyText2Char"/>
    <w:link w:val="CitaviBibliographySubheading1"/>
    <w:uiPriority w:val="99"/>
    <w:rsid w:val="000003CE"/>
    <w:rPr>
      <w:rFonts w:ascii="Arial" w:hAnsi="Arial"/>
      <w:b/>
      <w:i/>
      <w:sz w:val="22"/>
      <w:lang w:val="en-GB"/>
    </w:rPr>
  </w:style>
  <w:style w:type="paragraph" w:customStyle="1" w:styleId="CitaviBibliographySubheading2">
    <w:name w:val="Citavi Bibliography Subheading 2"/>
    <w:basedOn w:val="Heading3"/>
    <w:link w:val="CitaviBibliographySubheading2Char"/>
    <w:uiPriority w:val="99"/>
    <w:rsid w:val="000003CE"/>
    <w:pPr>
      <w:spacing w:after="200"/>
      <w:outlineLvl w:val="9"/>
    </w:pPr>
  </w:style>
  <w:style w:type="character" w:customStyle="1" w:styleId="CitaviBibliographySubheading2Char">
    <w:name w:val="Citavi Bibliography Subheading 2 Char"/>
    <w:basedOn w:val="BodyText2Char"/>
    <w:link w:val="CitaviBibliographySubheading2"/>
    <w:uiPriority w:val="99"/>
    <w:rsid w:val="000003CE"/>
    <w:rPr>
      <w:rFonts w:ascii="Arial" w:hAnsi="Arial"/>
      <w:b/>
      <w:bCs/>
      <w:lang w:val="en-GB"/>
    </w:rPr>
  </w:style>
  <w:style w:type="paragraph" w:customStyle="1" w:styleId="CitaviBibliographySubheading3">
    <w:name w:val="Citavi Bibliography Subheading 3"/>
    <w:basedOn w:val="Heading4"/>
    <w:link w:val="CitaviBibliographySubheading3Char"/>
    <w:uiPriority w:val="99"/>
    <w:rsid w:val="000003CE"/>
    <w:pPr>
      <w:spacing w:after="200"/>
      <w:outlineLvl w:val="9"/>
    </w:pPr>
  </w:style>
  <w:style w:type="character" w:customStyle="1" w:styleId="CitaviBibliographySubheading3Char">
    <w:name w:val="Citavi Bibliography Subheading 3 Char"/>
    <w:basedOn w:val="BodyText2Char"/>
    <w:link w:val="CitaviBibliographySubheading3"/>
    <w:uiPriority w:val="99"/>
    <w:rsid w:val="000003CE"/>
    <w:rPr>
      <w:rFonts w:ascii="Arial" w:hAnsi="Arial"/>
      <w:snapToGrid w:val="0"/>
      <w:color w:val="000000"/>
      <w:sz w:val="24"/>
      <w:lang w:val="en-GB"/>
    </w:rPr>
  </w:style>
  <w:style w:type="paragraph" w:customStyle="1" w:styleId="CitaviBibliographySubheading4">
    <w:name w:val="Citavi Bibliography Subheading 4"/>
    <w:basedOn w:val="Heading5"/>
    <w:link w:val="CitaviBibliographySubheading4Char"/>
    <w:uiPriority w:val="99"/>
    <w:rsid w:val="000003CE"/>
    <w:pPr>
      <w:spacing w:after="200"/>
      <w:outlineLvl w:val="9"/>
    </w:pPr>
  </w:style>
  <w:style w:type="character" w:customStyle="1" w:styleId="CitaviBibliographySubheading4Char">
    <w:name w:val="Citavi Bibliography Subheading 4 Char"/>
    <w:basedOn w:val="BodyText2Char"/>
    <w:link w:val="CitaviBibliographySubheading4"/>
    <w:uiPriority w:val="99"/>
    <w:rsid w:val="000003CE"/>
    <w:rPr>
      <w:rFonts w:asciiTheme="majorHAnsi" w:eastAsiaTheme="majorEastAsia" w:hAnsiTheme="majorHAnsi" w:cstheme="majorBidi"/>
      <w:color w:val="365F91" w:themeColor="accent1" w:themeShade="BF"/>
      <w:lang w:val="en-GB"/>
    </w:rPr>
  </w:style>
  <w:style w:type="character" w:customStyle="1" w:styleId="Heading5Char">
    <w:name w:val="Heading 5 Char"/>
    <w:basedOn w:val="DefaultParagraphFont"/>
    <w:link w:val="Heading5"/>
    <w:semiHidden/>
    <w:rsid w:val="000003CE"/>
    <w:rPr>
      <w:rFonts w:asciiTheme="majorHAnsi" w:eastAsiaTheme="majorEastAsia" w:hAnsiTheme="majorHAnsi" w:cstheme="majorBidi"/>
      <w:color w:val="365F91" w:themeColor="accent1" w:themeShade="BF"/>
      <w:lang w:val="en-GB"/>
    </w:rPr>
  </w:style>
  <w:style w:type="paragraph" w:customStyle="1" w:styleId="CitaviBibliographySubheading5">
    <w:name w:val="Citavi Bibliography Subheading 5"/>
    <w:basedOn w:val="Heading6"/>
    <w:link w:val="CitaviBibliographySubheading5Char"/>
    <w:uiPriority w:val="99"/>
    <w:rsid w:val="000003CE"/>
    <w:pPr>
      <w:spacing w:after="200"/>
      <w:outlineLvl w:val="9"/>
    </w:pPr>
  </w:style>
  <w:style w:type="character" w:customStyle="1" w:styleId="CitaviBibliographySubheading5Char">
    <w:name w:val="Citavi Bibliography Subheading 5 Char"/>
    <w:basedOn w:val="BodyText2Char"/>
    <w:link w:val="CitaviBibliographySubheading5"/>
    <w:uiPriority w:val="99"/>
    <w:rsid w:val="000003C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semiHidden/>
    <w:rsid w:val="000003CE"/>
    <w:rPr>
      <w:rFonts w:asciiTheme="majorHAnsi" w:eastAsiaTheme="majorEastAsia" w:hAnsiTheme="majorHAnsi" w:cstheme="majorBidi"/>
      <w:color w:val="243F60" w:themeColor="accent1" w:themeShade="7F"/>
      <w:lang w:val="en-GB"/>
    </w:rPr>
  </w:style>
  <w:style w:type="paragraph" w:customStyle="1" w:styleId="CitaviBibliographySubheading6">
    <w:name w:val="Citavi Bibliography Subheading 6"/>
    <w:basedOn w:val="Heading7"/>
    <w:link w:val="CitaviBibliographySubheading6Char"/>
    <w:uiPriority w:val="99"/>
    <w:rsid w:val="000003CE"/>
    <w:pPr>
      <w:spacing w:after="200"/>
      <w:outlineLvl w:val="9"/>
    </w:pPr>
  </w:style>
  <w:style w:type="character" w:customStyle="1" w:styleId="CitaviBibliographySubheading6Char">
    <w:name w:val="Citavi Bibliography Subheading 6 Char"/>
    <w:basedOn w:val="BodyText2Char"/>
    <w:link w:val="CitaviBibliographySubheading6"/>
    <w:uiPriority w:val="99"/>
    <w:rsid w:val="000003C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semiHidden/>
    <w:rsid w:val="000003CE"/>
    <w:rPr>
      <w:rFonts w:asciiTheme="majorHAnsi" w:eastAsiaTheme="majorEastAsia" w:hAnsiTheme="majorHAnsi" w:cstheme="majorBidi"/>
      <w:i/>
      <w:iCs/>
      <w:color w:val="243F60" w:themeColor="accent1" w:themeShade="7F"/>
      <w:lang w:val="en-GB"/>
    </w:rPr>
  </w:style>
  <w:style w:type="paragraph" w:customStyle="1" w:styleId="CitaviBibliographySubheading7">
    <w:name w:val="Citavi Bibliography Subheading 7"/>
    <w:basedOn w:val="Heading8"/>
    <w:link w:val="CitaviBibliographySubheading7Char"/>
    <w:uiPriority w:val="99"/>
    <w:rsid w:val="000003CE"/>
    <w:pPr>
      <w:spacing w:after="200"/>
      <w:outlineLvl w:val="9"/>
    </w:pPr>
  </w:style>
  <w:style w:type="character" w:customStyle="1" w:styleId="CitaviBibliographySubheading7Char">
    <w:name w:val="Citavi Bibliography Subheading 7 Char"/>
    <w:basedOn w:val="BodyText2Char"/>
    <w:link w:val="CitaviBibliographySubheading7"/>
    <w:uiPriority w:val="99"/>
    <w:rsid w:val="000003CE"/>
    <w:rPr>
      <w:rFonts w:asciiTheme="majorHAnsi" w:eastAsiaTheme="majorEastAsia" w:hAnsiTheme="majorHAnsi" w:cstheme="majorBidi"/>
      <w:color w:val="272727" w:themeColor="text1" w:themeTint="D8"/>
      <w:sz w:val="21"/>
      <w:szCs w:val="21"/>
      <w:lang w:val="en-GB"/>
    </w:rPr>
  </w:style>
  <w:style w:type="character" w:customStyle="1" w:styleId="Heading8Char">
    <w:name w:val="Heading 8 Char"/>
    <w:basedOn w:val="DefaultParagraphFont"/>
    <w:link w:val="Heading8"/>
    <w:semiHidden/>
    <w:rsid w:val="000003CE"/>
    <w:rPr>
      <w:rFonts w:asciiTheme="majorHAnsi" w:eastAsiaTheme="majorEastAsia" w:hAnsiTheme="majorHAnsi" w:cstheme="majorBidi"/>
      <w:color w:val="272727" w:themeColor="text1" w:themeTint="D8"/>
      <w:sz w:val="21"/>
      <w:szCs w:val="21"/>
      <w:lang w:val="en-GB"/>
    </w:rPr>
  </w:style>
  <w:style w:type="paragraph" w:customStyle="1" w:styleId="CitaviBibliographySubheading8">
    <w:name w:val="Citavi Bibliography Subheading 8"/>
    <w:basedOn w:val="Heading9"/>
    <w:link w:val="CitaviBibliographySubheading8Char"/>
    <w:uiPriority w:val="99"/>
    <w:rsid w:val="000003CE"/>
    <w:pPr>
      <w:spacing w:after="200"/>
      <w:outlineLvl w:val="9"/>
    </w:pPr>
  </w:style>
  <w:style w:type="character" w:customStyle="1" w:styleId="CitaviBibliographySubheading8Char">
    <w:name w:val="Citavi Bibliography Subheading 8 Char"/>
    <w:basedOn w:val="BodyText2Char"/>
    <w:link w:val="CitaviBibliographySubheading8"/>
    <w:uiPriority w:val="99"/>
    <w:rsid w:val="000003CE"/>
    <w:rPr>
      <w:rFonts w:asciiTheme="majorHAnsi" w:eastAsiaTheme="majorEastAsia" w:hAnsiTheme="majorHAnsi" w:cstheme="majorBidi"/>
      <w:i/>
      <w:iCs/>
      <w:color w:val="272727" w:themeColor="text1" w:themeTint="D8"/>
      <w:sz w:val="21"/>
      <w:szCs w:val="21"/>
      <w:lang w:val="en-GB"/>
    </w:rPr>
  </w:style>
  <w:style w:type="character" w:customStyle="1" w:styleId="Heading9Char">
    <w:name w:val="Heading 9 Char"/>
    <w:basedOn w:val="DefaultParagraphFont"/>
    <w:link w:val="Heading9"/>
    <w:semiHidden/>
    <w:rsid w:val="000003CE"/>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er@eeg.tuwien.a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3D77471-009D-468D-B4D5-C2B8F7967109}"/>
      </w:docPartPr>
      <w:docPartBody>
        <w:p w:rsidR="005B709B" w:rsidRDefault="008F5EBF">
          <w:r w:rsidRPr="00572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BF"/>
    <w:rsid w:val="005B709B"/>
    <w:rsid w:val="008F5EBF"/>
    <w:rsid w:val="00D22512"/>
    <w:rsid w:val="00E66839"/>
    <w:rsid w:val="00F7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E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D028-BDDC-4F76-8C78-0DBE4DAD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6907</Words>
  <Characters>39374</Characters>
  <Application>Microsoft Office Word</Application>
  <DocSecurity>0</DocSecurity>
  <Lines>328</Lines>
  <Paragraphs>92</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46189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sayer</cp:lastModifiedBy>
  <cp:revision>2</cp:revision>
  <cp:lastPrinted>2021-04-01T21:07:00Z</cp:lastPrinted>
  <dcterms:created xsi:type="dcterms:W3CDTF">2021-06-07T17:02:00Z</dcterms:created>
  <dcterms:modified xsi:type="dcterms:W3CDTF">2021-06-07T17:02:00Z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C:\Users\sayer\Documents\Citavi 6\Projects\IAEE Paris\IAEE Paris.ctv6</vt:lpwstr>
  </property>
  <property fmtid="{D5CDD505-2E9C-101B-9397-08002B2CF9AE}" pid="3" name="CitaviDocumentProperty_7">
    <vt:lpwstr>IAEE Paris</vt:lpwstr>
  </property>
  <property fmtid="{D5CDD505-2E9C-101B-9397-08002B2CF9AE}" pid="4" name="CitaviDocumentProperty_0">
    <vt:lpwstr>f1ed8f7d-1c65-4f06-ad48-3e96e725bea1</vt:lpwstr>
  </property>
  <property fmtid="{D5CDD505-2E9C-101B-9397-08002B2CF9AE}" pid="5" name="CitaviDocumentProperty_1">
    <vt:lpwstr>6.8.0.0</vt:lpwstr>
  </property>
  <property fmtid="{D5CDD505-2E9C-101B-9397-08002B2CF9AE}" pid="6" name="CitaviDocumentProperty_6">
    <vt:lpwstr>False</vt:lpwstr>
  </property>
</Properties>
</file>