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642C"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7B659B09" w14:textId="77777777" w:rsidR="00DC69F1" w:rsidRPr="008242B0" w:rsidRDefault="008242B0" w:rsidP="00F56295">
      <w:pPr>
        <w:pStyle w:val="Textkrper"/>
        <w:framePr w:w="10800" w:h="2142" w:hRule="exact" w:hSpace="187" w:wrap="auto" w:vAnchor="page" w:hAnchor="page" w:x="714" w:y="1085"/>
        <w:spacing w:after="120"/>
        <w:rPr>
          <w:b/>
          <w:i/>
          <w:caps/>
          <w:sz w:val="28"/>
          <w:szCs w:val="28"/>
        </w:rPr>
      </w:pPr>
      <w:r w:rsidRPr="008242B0">
        <w:rPr>
          <w:b/>
          <w:i/>
          <w:caps/>
          <w:sz w:val="28"/>
          <w:szCs w:val="28"/>
        </w:rPr>
        <w:t>Swarm demand response: virtual storage by small consumers</w:t>
      </w:r>
    </w:p>
    <w:p w14:paraId="03F9AB2C" w14:textId="77777777" w:rsidR="00F56295" w:rsidRPr="00D767DA" w:rsidRDefault="00F56295" w:rsidP="00F56295">
      <w:pPr>
        <w:pStyle w:val="Textkrper"/>
        <w:framePr w:w="10800" w:h="2142" w:hRule="exact" w:hSpace="187" w:wrap="auto" w:vAnchor="page" w:hAnchor="page" w:x="714" w:y="1085"/>
        <w:jc w:val="right"/>
        <w:rPr>
          <w:sz w:val="20"/>
        </w:rPr>
      </w:pPr>
      <w:r>
        <w:rPr>
          <w:sz w:val="20"/>
        </w:rPr>
        <w:t xml:space="preserve">Joachim Geske, </w:t>
      </w:r>
      <w:r w:rsidRPr="00785837">
        <w:rPr>
          <w:sz w:val="20"/>
          <w:lang w:eastAsia="en-GB"/>
        </w:rPr>
        <w:t>Imperial College Business School</w:t>
      </w:r>
      <w:r w:rsidRPr="00D767DA">
        <w:rPr>
          <w:sz w:val="20"/>
        </w:rPr>
        <w:t xml:space="preserve">, </w:t>
      </w:r>
      <w:r>
        <w:rPr>
          <w:sz w:val="20"/>
        </w:rPr>
        <w:t>+44 (0)20 7594 2744</w:t>
      </w:r>
      <w:r w:rsidRPr="00D767DA">
        <w:rPr>
          <w:sz w:val="20"/>
        </w:rPr>
        <w:t xml:space="preserve">, </w:t>
      </w:r>
      <w:hyperlink r:id="rId7" w:history="1">
        <w:r w:rsidRPr="00FB3D47">
          <w:rPr>
            <w:rStyle w:val="Hyperlink"/>
            <w:sz w:val="20"/>
          </w:rPr>
          <w:t>j.geske@imperial.ac.uk</w:t>
        </w:r>
      </w:hyperlink>
    </w:p>
    <w:p w14:paraId="1C28770D" w14:textId="77777777" w:rsidR="00DC69F1" w:rsidRPr="00F56295" w:rsidRDefault="00F56295" w:rsidP="00F56295">
      <w:pPr>
        <w:pStyle w:val="Textkrper"/>
        <w:framePr w:w="10800" w:h="2142" w:hRule="exact" w:hSpace="187" w:wrap="auto" w:vAnchor="page" w:hAnchor="page" w:x="714" w:y="1085"/>
        <w:jc w:val="right"/>
        <w:rPr>
          <w:sz w:val="20"/>
        </w:rPr>
      </w:pPr>
      <w:r>
        <w:rPr>
          <w:sz w:val="20"/>
        </w:rPr>
        <w:t xml:space="preserve">Richard Green, </w:t>
      </w:r>
      <w:r w:rsidRPr="00785837">
        <w:rPr>
          <w:sz w:val="20"/>
          <w:lang w:eastAsia="en-GB"/>
        </w:rPr>
        <w:t>Imperial College Business School</w:t>
      </w:r>
      <w:r w:rsidRPr="00D767DA">
        <w:rPr>
          <w:sz w:val="20"/>
        </w:rPr>
        <w:t xml:space="preserve">, </w:t>
      </w:r>
      <w:r>
        <w:rPr>
          <w:sz w:val="20"/>
        </w:rPr>
        <w:t>+44 (0)</w:t>
      </w:r>
      <w:r w:rsidRPr="00190F2A">
        <w:rPr>
          <w:sz w:val="20"/>
        </w:rPr>
        <w:t>020 7594 2611</w:t>
      </w:r>
      <w:r w:rsidRPr="00D767DA">
        <w:rPr>
          <w:sz w:val="20"/>
        </w:rPr>
        <w:t xml:space="preserve">, </w:t>
      </w:r>
      <w:hyperlink r:id="rId8" w:history="1">
        <w:r w:rsidRPr="0026554D">
          <w:rPr>
            <w:rStyle w:val="Hyperlink"/>
            <w:sz w:val="20"/>
          </w:rPr>
          <w:t>r.green@imperial.ac.uk</w:t>
        </w:r>
      </w:hyperlink>
    </w:p>
    <w:p w14:paraId="576BECD0" w14:textId="77777777" w:rsidR="00DC69F1" w:rsidRDefault="00DC69F1">
      <w:pPr>
        <w:pStyle w:val="copyright"/>
      </w:pPr>
    </w:p>
    <w:p w14:paraId="6268BF27" w14:textId="77777777" w:rsidR="004C048E" w:rsidRDefault="004C048E" w:rsidP="00FC73E0">
      <w:pPr>
        <w:pStyle w:val="Textkrper2"/>
        <w:spacing w:after="200"/>
        <w:rPr>
          <w:highlight w:val="yellow"/>
        </w:rPr>
      </w:pPr>
    </w:p>
    <w:p w14:paraId="677A21F8" w14:textId="77777777" w:rsidR="00DC69F1" w:rsidRPr="00476853" w:rsidRDefault="00DC69F1" w:rsidP="00DC69F1">
      <w:pPr>
        <w:pStyle w:val="berschrift2"/>
        <w:ind w:left="-810" w:firstLine="810"/>
        <w:rPr>
          <w:i w:val="0"/>
          <w:sz w:val="24"/>
          <w:szCs w:val="24"/>
        </w:rPr>
      </w:pPr>
      <w:r w:rsidRPr="00476853">
        <w:rPr>
          <w:i w:val="0"/>
          <w:sz w:val="24"/>
          <w:szCs w:val="24"/>
        </w:rPr>
        <w:t>Overview</w:t>
      </w:r>
    </w:p>
    <w:p w14:paraId="53760906" w14:textId="77777777" w:rsidR="00280DA2" w:rsidRPr="00443B16" w:rsidRDefault="00280DA2" w:rsidP="008242B0">
      <w:pPr>
        <w:spacing w:after="120"/>
        <w:jc w:val="both"/>
        <w:rPr>
          <w:rFonts w:cs="Arial"/>
          <w:lang w:val="en-US"/>
        </w:rPr>
      </w:pPr>
      <w:r w:rsidRPr="00443B16">
        <w:t xml:space="preserve">Energy storage and load shifting (demand </w:t>
      </w:r>
      <w:r>
        <w:t>response</w:t>
      </w:r>
      <w:r w:rsidRPr="00443B16">
        <w:t xml:space="preserve">, DR) are options for coping with the rising share of intermittent renewable generation to reduce environmental damage from electricity. So far DR is interpreted as </w:t>
      </w:r>
      <w:r w:rsidR="0050312B">
        <w:t xml:space="preserve">a </w:t>
      </w:r>
      <w:r w:rsidRPr="00443B16">
        <w:t xml:space="preserve">technology applicable to </w:t>
      </w:r>
      <w:r w:rsidRPr="00443B16">
        <w:rPr>
          <w:rFonts w:cs="Arial"/>
          <w:lang w:val="en-US"/>
        </w:rPr>
        <w:t xml:space="preserve">heavy industry </w:t>
      </w:r>
      <w:r w:rsidR="0050312B">
        <w:rPr>
          <w:rFonts w:cs="Arial"/>
          <w:lang w:val="en-US"/>
        </w:rPr>
        <w:t>which can shift a</w:t>
      </w:r>
      <w:r w:rsidRPr="00443B16">
        <w:rPr>
          <w:rFonts w:cs="Arial"/>
          <w:lang w:val="en-US"/>
        </w:rPr>
        <w:t xml:space="preserve"> few </w:t>
      </w:r>
      <w:r>
        <w:rPr>
          <w:rFonts w:cs="Arial"/>
          <w:lang w:val="en-US"/>
        </w:rPr>
        <w:t>large</w:t>
      </w:r>
      <w:r w:rsidRPr="00443B16">
        <w:rPr>
          <w:rFonts w:cs="Arial"/>
          <w:lang w:val="en-US"/>
        </w:rPr>
        <w:t xml:space="preserve"> loads. Be</w:t>
      </w:r>
      <w:r>
        <w:rPr>
          <w:rFonts w:cs="Arial"/>
          <w:lang w:val="en-US"/>
        </w:rPr>
        <w:t>yond these firms,</w:t>
      </w:r>
      <w:r w:rsidRPr="00443B16">
        <w:t xml:space="preserve"> the potential is expected to be limited as market prices will hardly motivate </w:t>
      </w:r>
      <w:r w:rsidR="0050312B">
        <w:t xml:space="preserve">smaller </w:t>
      </w:r>
      <w:r>
        <w:t xml:space="preserve">companies </w:t>
      </w:r>
      <w:r w:rsidR="0050312B">
        <w:t xml:space="preserve">or households </w:t>
      </w:r>
      <w:r w:rsidRPr="00443B16">
        <w:t xml:space="preserve">to dispense with immediate electricity consumption. But </w:t>
      </w:r>
      <w:r>
        <w:t xml:space="preserve">Swarm DR, </w:t>
      </w:r>
      <w:r w:rsidRPr="00443B16">
        <w:rPr>
          <w:rFonts w:cs="Arial"/>
          <w:lang w:val="en-US"/>
        </w:rPr>
        <w:t xml:space="preserve">shifting a lot of small loads by only </w:t>
      </w:r>
      <w:r w:rsidR="0050312B">
        <w:rPr>
          <w:rFonts w:cs="Arial"/>
          <w:lang w:val="en-US"/>
        </w:rPr>
        <w:t>few</w:t>
      </w:r>
      <w:r w:rsidRPr="00443B16">
        <w:rPr>
          <w:rFonts w:cs="Arial"/>
          <w:lang w:val="en-US"/>
        </w:rPr>
        <w:t xml:space="preserve"> minutes</w:t>
      </w:r>
      <w:r w:rsidR="0050312B">
        <w:rPr>
          <w:rFonts w:cs="Arial"/>
          <w:lang w:val="en-US"/>
        </w:rPr>
        <w:t xml:space="preserve"> apiece</w:t>
      </w:r>
      <w:r w:rsidRPr="00443B16">
        <w:rPr>
          <w:rFonts w:cs="Arial"/>
          <w:lang w:val="en-US"/>
        </w:rPr>
        <w:t>, smartly coordinated</w:t>
      </w:r>
      <w:r>
        <w:rPr>
          <w:rFonts w:cs="Arial"/>
          <w:lang w:val="en-US"/>
        </w:rPr>
        <w:t>, could have significant</w:t>
      </w:r>
      <w:r w:rsidRPr="00443B16">
        <w:rPr>
          <w:rFonts w:cs="Arial"/>
          <w:lang w:val="en-US"/>
        </w:rPr>
        <w:t xml:space="preserve"> potential.</w:t>
      </w:r>
    </w:p>
    <w:p w14:paraId="72451487" w14:textId="77777777" w:rsidR="00280DA2" w:rsidRDefault="3328BFF2" w:rsidP="3328BFF2">
      <w:pPr>
        <w:tabs>
          <w:tab w:val="num" w:pos="720"/>
        </w:tabs>
        <w:spacing w:after="120"/>
        <w:jc w:val="both"/>
        <w:rPr>
          <w:rFonts w:cs="Arial"/>
          <w:lang w:val="en-US"/>
        </w:rPr>
      </w:pPr>
      <w:r w:rsidRPr="3328BFF2">
        <w:rPr>
          <w:rFonts w:cs="Arial"/>
          <w:lang w:val="en-US"/>
        </w:rPr>
        <w:t xml:space="preserve">sDR might be implemented by electrical devices that have been enabled to delay or interrupt operation according to user preferences and highly resolved price signals. In this case it can be expected that a high share of load could be shifted by a short time of 5-10 minutes while a small share might be shifted for longer (e.g. 30-60 minutes) without any costs or inconveniences. </w:t>
      </w:r>
      <w:r w:rsidRPr="3328BFF2">
        <w:rPr>
          <w:rFonts w:cs="Arial"/>
          <w:lang w:val="en"/>
        </w:rPr>
        <w:t>If, after this indifference time has elapsed, a price signal succeeds in finding a large enough second wave of electricity consumers who are also willing to shift load (the “successor loads”), a chain of short load shifts can be built up that is equivalent to long term storage.</w:t>
      </w:r>
    </w:p>
    <w:p w14:paraId="5F3167B7" w14:textId="77777777" w:rsidR="00280DA2" w:rsidRPr="00F673FA" w:rsidRDefault="3328BFF2" w:rsidP="00280DA2">
      <w:pPr>
        <w:tabs>
          <w:tab w:val="num" w:pos="720"/>
        </w:tabs>
        <w:jc w:val="both"/>
        <w:rPr>
          <w:rFonts w:cs="Arial"/>
          <w:lang w:val="en-US"/>
        </w:rPr>
      </w:pPr>
      <w:r w:rsidRPr="3328BFF2">
        <w:rPr>
          <w:rFonts w:cs="Arial"/>
          <w:lang w:val="en-US"/>
        </w:rPr>
        <w:t>As enabling sDR entails only a simple extension of the controlling logic of many devices, this “</w:t>
      </w:r>
      <w:r>
        <w:t>storage equivalent” will be cheap compared to conventional storage.</w:t>
      </w:r>
      <w:r w:rsidRPr="3328BFF2">
        <w:rPr>
          <w:rFonts w:cs="Arial"/>
          <w:lang w:val="en-US"/>
        </w:rPr>
        <w:t xml:space="preserve"> </w:t>
      </w:r>
      <w:r>
        <w:t>But is sDR really technically equivalent to conventional storage? Even if the ideal technological, market design and communication conditions were met there is still the question of whether sufficient successor loads can be found at any time to avoid an interruption of the chain of shifts. In the best case this might result in an inability to shift load but it could also cause large jumps in required generation that would endanger system stability. The inability to find successors might require additional generation capacity that would not be needed with conventional storage, limiting the economic potential of sDR.</w:t>
      </w:r>
    </w:p>
    <w:p w14:paraId="0564CE3F" w14:textId="77777777" w:rsidR="00DC69F1" w:rsidRPr="00D767DA" w:rsidRDefault="00DC69F1">
      <w:pPr>
        <w:pStyle w:val="berschrift2"/>
        <w:rPr>
          <w:i w:val="0"/>
          <w:sz w:val="24"/>
          <w:szCs w:val="24"/>
        </w:rPr>
      </w:pPr>
      <w:r w:rsidRPr="00D767DA">
        <w:rPr>
          <w:i w:val="0"/>
          <w:sz w:val="24"/>
          <w:szCs w:val="24"/>
        </w:rPr>
        <w:t>Methods</w:t>
      </w:r>
    </w:p>
    <w:p w14:paraId="20EEF335" w14:textId="6D73FE41" w:rsidR="008C0248" w:rsidRDefault="3328BFF2" w:rsidP="00422AF8">
      <w:pPr>
        <w:spacing w:after="120"/>
        <w:jc w:val="both"/>
        <w:rPr>
          <w:rFonts w:cs="Arial"/>
          <w:lang w:val="en-US" w:eastAsia="en-GB"/>
        </w:rPr>
      </w:pPr>
      <w:r>
        <w:t>We analyse the efficiency and continuity in a model. s</w:t>
      </w:r>
      <w:r w:rsidRPr="3328BFF2">
        <w:rPr>
          <w:rFonts w:cs="Arial"/>
          <w:lang w:val="en-US" w:eastAsia="en-GB"/>
        </w:rPr>
        <w:t>DR is modeled as a kind of storage with dynamic capacity constraints for each interval considered. The capacity constraint is dynamic as a small share of the load can be expected to be shiftable for longer periods while a larger share might be shifted for only short periods</w:t>
      </w:r>
      <w:r w:rsidR="00E438F3">
        <w:rPr>
          <w:rFonts w:cs="Arial"/>
          <w:lang w:val="en-US" w:eastAsia="en-GB"/>
        </w:rPr>
        <w:t xml:space="preserve"> </w:t>
      </w:r>
      <w:r w:rsidR="00E438F3" w:rsidRPr="00E438F3">
        <w:rPr>
          <w:rFonts w:cs="Arial"/>
          <w:lang w:val="en-US" w:eastAsia="en-GB"/>
        </w:rPr>
        <w:t xml:space="preserve">– depending on the </w:t>
      </w:r>
      <w:proofErr w:type="spellStart"/>
      <w:r w:rsidR="00E438F3" w:rsidRPr="00E438F3">
        <w:rPr>
          <w:rFonts w:cs="Arial"/>
          <w:lang w:val="en-US" w:eastAsia="en-GB"/>
        </w:rPr>
        <w:t>aplliance</w:t>
      </w:r>
      <w:proofErr w:type="spellEnd"/>
      <w:r w:rsidR="00E438F3" w:rsidRPr="00E438F3">
        <w:rPr>
          <w:rFonts w:cs="Arial"/>
          <w:lang w:val="en-US" w:eastAsia="en-GB"/>
        </w:rPr>
        <w:t xml:space="preserve"> shifted</w:t>
      </w:r>
      <w:r w:rsidRPr="3328BFF2">
        <w:rPr>
          <w:rFonts w:cs="Arial"/>
          <w:lang w:val="en-US" w:eastAsia="en-GB"/>
        </w:rPr>
        <w:t>.</w:t>
      </w:r>
    </w:p>
    <w:p w14:paraId="0748F68B" w14:textId="17FBE3EF" w:rsidR="00280DA2" w:rsidRPr="00656706" w:rsidRDefault="00656706" w:rsidP="00711B69">
      <w:pPr>
        <w:shd w:val="clear" w:color="auto" w:fill="FFFFFF"/>
        <w:spacing w:after="120"/>
        <w:jc w:val="both"/>
        <w:rPr>
          <w:color w:val="000000"/>
          <w:szCs w:val="24"/>
        </w:rPr>
      </w:pPr>
      <w:r w:rsidRPr="00656706">
        <w:rPr>
          <w:color w:val="000000"/>
          <w:szCs w:val="24"/>
        </w:rPr>
        <w:t>The storage model is quantified with usage data of household appliances suitable for load shifting (Table 1). Based on these data it can e.g. be concluded that per household by del</w:t>
      </w:r>
      <w:bookmarkStart w:id="0" w:name="_GoBack"/>
      <w:bookmarkEnd w:id="0"/>
      <w:r w:rsidRPr="00656706">
        <w:rPr>
          <w:color w:val="000000"/>
          <w:szCs w:val="24"/>
        </w:rPr>
        <w:t xml:space="preserve">aying the start of a 30-degree washing program by ten minutes (possible once a week) 48 </w:t>
      </w:r>
      <w:proofErr w:type="spellStart"/>
      <w:r w:rsidRPr="00656706">
        <w:rPr>
          <w:color w:val="000000"/>
          <w:szCs w:val="24"/>
        </w:rPr>
        <w:t>Wh</w:t>
      </w:r>
      <w:proofErr w:type="spellEnd"/>
      <w:r w:rsidRPr="00656706">
        <w:rPr>
          <w:color w:val="000000"/>
          <w:szCs w:val="24"/>
        </w:rPr>
        <w:t xml:space="preserve"> of electrical energy could be shifted from one end of the expected operating period to the other. In contrast to conventional storage, storing energy from the future for present use (by postponing consumption until the energy is available) is also possible.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1"/>
      </w:tblGrid>
      <w:tr w:rsidR="00252698" w:rsidRPr="00510345" w14:paraId="5A914D20" w14:textId="77777777" w:rsidTr="002F763F">
        <w:trPr>
          <w:jc w:val="center"/>
        </w:trPr>
        <w:tc>
          <w:tcPr>
            <w:tcW w:w="8951" w:type="dxa"/>
          </w:tcPr>
          <w:tbl>
            <w:tblPr>
              <w:tblW w:w="7845" w:type="dxa"/>
              <w:jc w:val="center"/>
              <w:tblLook w:val="04A0" w:firstRow="1" w:lastRow="0" w:firstColumn="1" w:lastColumn="0" w:noHBand="0" w:noVBand="1"/>
            </w:tblPr>
            <w:tblGrid>
              <w:gridCol w:w="1132"/>
              <w:gridCol w:w="1598"/>
              <w:gridCol w:w="839"/>
              <w:gridCol w:w="1095"/>
              <w:gridCol w:w="1480"/>
              <w:gridCol w:w="1701"/>
            </w:tblGrid>
            <w:tr w:rsidR="3328BFF2" w:rsidRPr="00510345" w14:paraId="178FF6F6" w14:textId="77777777" w:rsidTr="00A53CFA">
              <w:trPr>
                <w:trHeight w:val="631"/>
                <w:jc w:val="center"/>
              </w:trPr>
              <w:tc>
                <w:tcPr>
                  <w:tcW w:w="1132" w:type="dxa"/>
                  <w:tcBorders>
                    <w:top w:val="nil"/>
                    <w:left w:val="nil"/>
                    <w:bottom w:val="single" w:sz="18" w:space="0" w:color="auto"/>
                    <w:right w:val="nil"/>
                  </w:tcBorders>
                  <w:shd w:val="clear" w:color="auto" w:fill="auto"/>
                  <w:vAlign w:val="center"/>
                </w:tcPr>
                <w:p w14:paraId="1526FA0E" w14:textId="77777777" w:rsidR="3328BFF2" w:rsidRPr="00510345" w:rsidRDefault="3328BFF2" w:rsidP="3328BFF2">
                  <w:pPr>
                    <w:rPr>
                      <w:b/>
                      <w:bCs/>
                      <w:color w:val="000000" w:themeColor="text1"/>
                      <w:sz w:val="16"/>
                      <w:szCs w:val="16"/>
                      <w:lang w:eastAsia="en-GB"/>
                    </w:rPr>
                  </w:pPr>
                  <w:r w:rsidRPr="00510345">
                    <w:rPr>
                      <w:b/>
                      <w:bCs/>
                      <w:color w:val="000000" w:themeColor="text1"/>
                      <w:sz w:val="16"/>
                      <w:szCs w:val="16"/>
                      <w:lang w:eastAsia="en-GB"/>
                    </w:rPr>
                    <w:t>Device</w:t>
                  </w:r>
                </w:p>
              </w:tc>
              <w:tc>
                <w:tcPr>
                  <w:tcW w:w="1598" w:type="dxa"/>
                  <w:tcBorders>
                    <w:top w:val="nil"/>
                    <w:left w:val="nil"/>
                    <w:bottom w:val="single" w:sz="18" w:space="0" w:color="auto"/>
                    <w:right w:val="nil"/>
                  </w:tcBorders>
                  <w:shd w:val="clear" w:color="auto" w:fill="auto"/>
                  <w:vAlign w:val="center"/>
                </w:tcPr>
                <w:p w14:paraId="1353B079" w14:textId="77777777" w:rsidR="3328BFF2" w:rsidRPr="00510345" w:rsidRDefault="3328BFF2" w:rsidP="3328BFF2">
                  <w:pPr>
                    <w:jc w:val="center"/>
                    <w:rPr>
                      <w:b/>
                      <w:bCs/>
                      <w:color w:val="000000" w:themeColor="text1"/>
                      <w:sz w:val="16"/>
                      <w:szCs w:val="16"/>
                      <w:lang w:eastAsia="en-GB"/>
                    </w:rPr>
                  </w:pPr>
                  <w:r w:rsidRPr="00510345">
                    <w:rPr>
                      <w:b/>
                      <w:bCs/>
                      <w:color w:val="000000" w:themeColor="text1"/>
                      <w:sz w:val="16"/>
                      <w:szCs w:val="16"/>
                      <w:lang w:eastAsia="en-GB"/>
                    </w:rPr>
                    <w:t>Mode</w:t>
                  </w:r>
                </w:p>
              </w:tc>
              <w:tc>
                <w:tcPr>
                  <w:tcW w:w="839" w:type="dxa"/>
                  <w:tcBorders>
                    <w:top w:val="nil"/>
                    <w:left w:val="nil"/>
                    <w:bottom w:val="single" w:sz="18" w:space="0" w:color="auto"/>
                    <w:right w:val="nil"/>
                  </w:tcBorders>
                  <w:shd w:val="clear" w:color="auto" w:fill="auto"/>
                  <w:vAlign w:val="center"/>
                </w:tcPr>
                <w:p w14:paraId="0CA5CD14" w14:textId="77777777" w:rsidR="3328BFF2" w:rsidRPr="00510345" w:rsidRDefault="3328BFF2" w:rsidP="3328BFF2">
                  <w:pPr>
                    <w:jc w:val="center"/>
                    <w:rPr>
                      <w:b/>
                      <w:bCs/>
                      <w:color w:val="000000" w:themeColor="text1"/>
                      <w:sz w:val="16"/>
                      <w:szCs w:val="16"/>
                      <w:lang w:eastAsia="en-GB"/>
                    </w:rPr>
                  </w:pPr>
                  <w:r w:rsidRPr="00510345">
                    <w:rPr>
                      <w:b/>
                      <w:bCs/>
                      <w:color w:val="000000" w:themeColor="text1"/>
                      <w:sz w:val="16"/>
                      <w:szCs w:val="16"/>
                      <w:lang w:eastAsia="en-GB"/>
                    </w:rPr>
                    <w:t>Duration</w:t>
                  </w:r>
                </w:p>
              </w:tc>
              <w:tc>
                <w:tcPr>
                  <w:tcW w:w="1095" w:type="dxa"/>
                  <w:tcBorders>
                    <w:top w:val="nil"/>
                    <w:left w:val="nil"/>
                    <w:bottom w:val="single" w:sz="18" w:space="0" w:color="auto"/>
                    <w:right w:val="nil"/>
                  </w:tcBorders>
                  <w:shd w:val="clear" w:color="auto" w:fill="auto"/>
                  <w:vAlign w:val="center"/>
                </w:tcPr>
                <w:p w14:paraId="4FB937CE" w14:textId="1599176E" w:rsidR="3328BFF2" w:rsidRPr="00510345" w:rsidRDefault="00EC4ADA" w:rsidP="3328BFF2">
                  <w:pPr>
                    <w:jc w:val="center"/>
                    <w:rPr>
                      <w:b/>
                      <w:bCs/>
                      <w:color w:val="000000" w:themeColor="text1"/>
                      <w:sz w:val="16"/>
                      <w:szCs w:val="16"/>
                      <w:lang w:eastAsia="en-GB"/>
                    </w:rPr>
                  </w:pPr>
                  <w:r>
                    <w:rPr>
                      <w:b/>
                      <w:bCs/>
                      <w:color w:val="000000" w:themeColor="text1"/>
                      <w:sz w:val="16"/>
                      <w:szCs w:val="16"/>
                      <w:lang w:eastAsia="en-GB"/>
                    </w:rPr>
                    <w:t>Energy</w:t>
                  </w:r>
                  <w:r w:rsidR="3328BFF2" w:rsidRPr="00510345">
                    <w:rPr>
                      <w:b/>
                      <w:bCs/>
                      <w:color w:val="000000" w:themeColor="text1"/>
                      <w:sz w:val="16"/>
                      <w:szCs w:val="16"/>
                      <w:lang w:eastAsia="en-GB"/>
                    </w:rPr>
                    <w:t xml:space="preserve"> per run [</w:t>
                  </w:r>
                  <w:proofErr w:type="spellStart"/>
                  <w:r w:rsidR="3328BFF2" w:rsidRPr="00510345">
                    <w:rPr>
                      <w:b/>
                      <w:bCs/>
                      <w:color w:val="000000" w:themeColor="text1"/>
                      <w:sz w:val="16"/>
                      <w:szCs w:val="16"/>
                      <w:lang w:eastAsia="en-GB"/>
                    </w:rPr>
                    <w:t>W</w:t>
                  </w:r>
                  <w:r>
                    <w:rPr>
                      <w:b/>
                      <w:bCs/>
                      <w:color w:val="000000" w:themeColor="text1"/>
                      <w:sz w:val="16"/>
                      <w:szCs w:val="16"/>
                      <w:lang w:eastAsia="en-GB"/>
                    </w:rPr>
                    <w:t>h</w:t>
                  </w:r>
                  <w:proofErr w:type="spellEnd"/>
                  <w:r w:rsidR="3328BFF2" w:rsidRPr="00510345">
                    <w:rPr>
                      <w:b/>
                      <w:bCs/>
                      <w:color w:val="000000" w:themeColor="text1"/>
                      <w:sz w:val="16"/>
                      <w:szCs w:val="16"/>
                      <w:lang w:eastAsia="en-GB"/>
                    </w:rPr>
                    <w:t>]</w:t>
                  </w:r>
                </w:p>
              </w:tc>
              <w:tc>
                <w:tcPr>
                  <w:tcW w:w="1480" w:type="dxa"/>
                  <w:tcBorders>
                    <w:top w:val="nil"/>
                    <w:left w:val="nil"/>
                    <w:bottom w:val="single" w:sz="18" w:space="0" w:color="auto"/>
                    <w:right w:val="nil"/>
                  </w:tcBorders>
                  <w:shd w:val="clear" w:color="auto" w:fill="auto"/>
                  <w:vAlign w:val="center"/>
                </w:tcPr>
                <w:p w14:paraId="0F9EB4E1" w14:textId="77777777" w:rsidR="3328BFF2" w:rsidRPr="00510345" w:rsidRDefault="3328BFF2" w:rsidP="3328BFF2">
                  <w:pPr>
                    <w:jc w:val="center"/>
                    <w:rPr>
                      <w:b/>
                      <w:bCs/>
                      <w:color w:val="000000" w:themeColor="text1"/>
                      <w:sz w:val="16"/>
                      <w:szCs w:val="16"/>
                      <w:lang w:eastAsia="en-GB"/>
                    </w:rPr>
                  </w:pPr>
                  <w:r w:rsidRPr="00510345">
                    <w:rPr>
                      <w:b/>
                      <w:bCs/>
                      <w:color w:val="000000" w:themeColor="text1"/>
                      <w:sz w:val="16"/>
                      <w:szCs w:val="16"/>
                      <w:lang w:eastAsia="en-GB"/>
                    </w:rPr>
                    <w:t>Usage Density</w:t>
                  </w:r>
                </w:p>
              </w:tc>
              <w:tc>
                <w:tcPr>
                  <w:tcW w:w="1701" w:type="dxa"/>
                  <w:tcBorders>
                    <w:top w:val="nil"/>
                    <w:left w:val="nil"/>
                    <w:bottom w:val="single" w:sz="18" w:space="0" w:color="auto"/>
                  </w:tcBorders>
                  <w:shd w:val="clear" w:color="auto" w:fill="auto"/>
                  <w:vAlign w:val="center"/>
                </w:tcPr>
                <w:p w14:paraId="568DC373" w14:textId="77777777" w:rsidR="3328BFF2" w:rsidRPr="00510345" w:rsidRDefault="3328BFF2" w:rsidP="3328BFF2">
                  <w:pPr>
                    <w:jc w:val="center"/>
                    <w:rPr>
                      <w:b/>
                      <w:bCs/>
                      <w:color w:val="000000" w:themeColor="text1"/>
                      <w:sz w:val="16"/>
                      <w:szCs w:val="16"/>
                      <w:lang w:eastAsia="en-GB"/>
                    </w:rPr>
                  </w:pPr>
                  <w:r w:rsidRPr="00510345">
                    <w:rPr>
                      <w:b/>
                      <w:bCs/>
                      <w:color w:val="000000" w:themeColor="text1"/>
                      <w:sz w:val="16"/>
                      <w:szCs w:val="16"/>
                      <w:lang w:eastAsia="en-GB"/>
                    </w:rPr>
                    <w:t>Average Consumption [</w:t>
                  </w:r>
                  <w:proofErr w:type="spellStart"/>
                  <w:r w:rsidRPr="00510345">
                    <w:rPr>
                      <w:b/>
                      <w:bCs/>
                      <w:color w:val="000000" w:themeColor="text1"/>
                      <w:sz w:val="16"/>
                      <w:szCs w:val="16"/>
                      <w:lang w:eastAsia="en-GB"/>
                    </w:rPr>
                    <w:t>Wh</w:t>
                  </w:r>
                  <w:proofErr w:type="spellEnd"/>
                  <w:r w:rsidRPr="00510345">
                    <w:rPr>
                      <w:b/>
                      <w:bCs/>
                      <w:color w:val="000000" w:themeColor="text1"/>
                      <w:sz w:val="16"/>
                      <w:szCs w:val="16"/>
                      <w:lang w:eastAsia="en-GB"/>
                    </w:rPr>
                    <w:t>]</w:t>
                  </w:r>
                </w:p>
              </w:tc>
            </w:tr>
            <w:tr w:rsidR="3328BFF2" w:rsidRPr="00510345" w14:paraId="347CF9A6" w14:textId="77777777" w:rsidTr="00A53CFA">
              <w:trPr>
                <w:trHeight w:val="255"/>
                <w:jc w:val="center"/>
              </w:trPr>
              <w:tc>
                <w:tcPr>
                  <w:tcW w:w="1132" w:type="dxa"/>
                  <w:tcBorders>
                    <w:top w:val="single" w:sz="18" w:space="0" w:color="auto"/>
                    <w:left w:val="nil"/>
                    <w:bottom w:val="single" w:sz="4" w:space="0" w:color="auto"/>
                    <w:right w:val="nil"/>
                  </w:tcBorders>
                  <w:shd w:val="clear" w:color="auto" w:fill="auto"/>
                  <w:vAlign w:val="center"/>
                </w:tcPr>
                <w:p w14:paraId="0901E93A" w14:textId="77777777" w:rsidR="3328BFF2" w:rsidRPr="00510345" w:rsidRDefault="3328BFF2" w:rsidP="00481A79">
                  <w:pPr>
                    <w:rPr>
                      <w:color w:val="000000" w:themeColor="text1"/>
                      <w:sz w:val="16"/>
                      <w:szCs w:val="16"/>
                      <w:lang w:eastAsia="en-GB"/>
                    </w:rPr>
                  </w:pPr>
                  <w:r w:rsidRPr="00510345">
                    <w:rPr>
                      <w:color w:val="000000" w:themeColor="text1"/>
                      <w:sz w:val="16"/>
                      <w:szCs w:val="16"/>
                      <w:lang w:eastAsia="en-GB"/>
                    </w:rPr>
                    <w:t>Refrigerator</w:t>
                  </w:r>
                </w:p>
              </w:tc>
              <w:tc>
                <w:tcPr>
                  <w:tcW w:w="1598" w:type="dxa"/>
                  <w:tcBorders>
                    <w:top w:val="single" w:sz="18" w:space="0" w:color="auto"/>
                    <w:left w:val="nil"/>
                    <w:bottom w:val="single" w:sz="4" w:space="0" w:color="auto"/>
                    <w:right w:val="nil"/>
                  </w:tcBorders>
                  <w:shd w:val="clear" w:color="auto" w:fill="auto"/>
                  <w:vAlign w:val="center"/>
                </w:tcPr>
                <w:p w14:paraId="295D0FD7" w14:textId="77777777" w:rsidR="3328BFF2" w:rsidRPr="00510345" w:rsidRDefault="3328BFF2" w:rsidP="3328BFF2">
                  <w:pPr>
                    <w:rPr>
                      <w:color w:val="000000" w:themeColor="text1"/>
                      <w:sz w:val="16"/>
                      <w:szCs w:val="16"/>
                      <w:lang w:eastAsia="en-GB"/>
                    </w:rPr>
                  </w:pPr>
                </w:p>
              </w:tc>
              <w:tc>
                <w:tcPr>
                  <w:tcW w:w="839" w:type="dxa"/>
                  <w:tcBorders>
                    <w:top w:val="single" w:sz="18" w:space="0" w:color="auto"/>
                    <w:left w:val="nil"/>
                    <w:bottom w:val="single" w:sz="4" w:space="0" w:color="auto"/>
                    <w:right w:val="nil"/>
                  </w:tcBorders>
                  <w:shd w:val="clear" w:color="auto" w:fill="auto"/>
                  <w:vAlign w:val="center"/>
                </w:tcPr>
                <w:p w14:paraId="723586AA" w14:textId="77777777" w:rsidR="3328BFF2" w:rsidRPr="00510345" w:rsidRDefault="3328BFF2" w:rsidP="00481A79">
                  <w:pPr>
                    <w:jc w:val="center"/>
                    <w:rPr>
                      <w:color w:val="000000" w:themeColor="text1"/>
                      <w:sz w:val="16"/>
                      <w:szCs w:val="16"/>
                      <w:lang w:eastAsia="en-GB"/>
                    </w:rPr>
                  </w:pPr>
                  <w:r w:rsidRPr="00510345">
                    <w:rPr>
                      <w:color w:val="000000" w:themeColor="text1"/>
                      <w:sz w:val="16"/>
                      <w:szCs w:val="16"/>
                      <w:lang w:eastAsia="en-GB"/>
                    </w:rPr>
                    <w:t>24 h</w:t>
                  </w:r>
                </w:p>
              </w:tc>
              <w:tc>
                <w:tcPr>
                  <w:tcW w:w="1095" w:type="dxa"/>
                  <w:tcBorders>
                    <w:top w:val="single" w:sz="18" w:space="0" w:color="auto"/>
                    <w:left w:val="nil"/>
                    <w:bottom w:val="single" w:sz="4" w:space="0" w:color="auto"/>
                    <w:right w:val="nil"/>
                  </w:tcBorders>
                  <w:shd w:val="clear" w:color="auto" w:fill="auto"/>
                  <w:vAlign w:val="center"/>
                </w:tcPr>
                <w:p w14:paraId="0A7C269D" w14:textId="77777777" w:rsidR="3328BFF2" w:rsidRPr="00510345" w:rsidRDefault="3328BFF2" w:rsidP="00481A79">
                  <w:pPr>
                    <w:jc w:val="right"/>
                    <w:rPr>
                      <w:color w:val="000000" w:themeColor="text1"/>
                      <w:sz w:val="16"/>
                      <w:szCs w:val="16"/>
                      <w:lang w:eastAsia="en-GB"/>
                    </w:rPr>
                  </w:pPr>
                  <w:r w:rsidRPr="00510345">
                    <w:rPr>
                      <w:color w:val="000000" w:themeColor="text1"/>
                      <w:sz w:val="16"/>
                      <w:szCs w:val="16"/>
                      <w:lang w:eastAsia="en-GB"/>
                    </w:rPr>
                    <w:t>782</w:t>
                  </w:r>
                </w:p>
              </w:tc>
              <w:tc>
                <w:tcPr>
                  <w:tcW w:w="1480" w:type="dxa"/>
                  <w:tcBorders>
                    <w:top w:val="single" w:sz="18" w:space="0" w:color="auto"/>
                    <w:left w:val="nil"/>
                    <w:bottom w:val="single" w:sz="4" w:space="0" w:color="auto"/>
                    <w:right w:val="nil"/>
                  </w:tcBorders>
                  <w:shd w:val="clear" w:color="auto" w:fill="auto"/>
                  <w:vAlign w:val="center"/>
                </w:tcPr>
                <w:p w14:paraId="57E21C71" w14:textId="77777777" w:rsidR="3328BFF2" w:rsidRPr="00510345" w:rsidRDefault="3328BFF2" w:rsidP="00481A79">
                  <w:pPr>
                    <w:jc w:val="center"/>
                    <w:rPr>
                      <w:color w:val="000000" w:themeColor="text1"/>
                      <w:sz w:val="16"/>
                      <w:szCs w:val="16"/>
                      <w:lang w:eastAsia="en-GB"/>
                    </w:rPr>
                  </w:pPr>
                  <w:r w:rsidRPr="00510345">
                    <w:rPr>
                      <w:color w:val="000000" w:themeColor="text1"/>
                      <w:sz w:val="16"/>
                      <w:szCs w:val="16"/>
                      <w:lang w:eastAsia="en-GB"/>
                    </w:rPr>
                    <w:t>All time</w:t>
                  </w:r>
                </w:p>
              </w:tc>
              <w:tc>
                <w:tcPr>
                  <w:tcW w:w="1701" w:type="dxa"/>
                  <w:tcBorders>
                    <w:top w:val="single" w:sz="18" w:space="0" w:color="auto"/>
                    <w:left w:val="nil"/>
                    <w:bottom w:val="single" w:sz="4" w:space="0" w:color="auto"/>
                  </w:tcBorders>
                  <w:shd w:val="clear" w:color="auto" w:fill="auto"/>
                  <w:vAlign w:val="center"/>
                </w:tcPr>
                <w:p w14:paraId="1869F8DD" w14:textId="77777777" w:rsidR="3328BFF2" w:rsidRPr="00510345" w:rsidRDefault="3328BFF2" w:rsidP="00481A79">
                  <w:pPr>
                    <w:jc w:val="right"/>
                    <w:rPr>
                      <w:color w:val="000000" w:themeColor="text1"/>
                      <w:sz w:val="16"/>
                      <w:szCs w:val="16"/>
                      <w:lang w:eastAsia="en-GB"/>
                    </w:rPr>
                  </w:pPr>
                  <w:r w:rsidRPr="00510345">
                    <w:rPr>
                      <w:color w:val="000000" w:themeColor="text1"/>
                      <w:sz w:val="16"/>
                      <w:szCs w:val="16"/>
                      <w:lang w:eastAsia="en-GB"/>
                    </w:rPr>
                    <w:t>23</w:t>
                  </w:r>
                  <w:r w:rsidR="00FC7C0A">
                    <w:rPr>
                      <w:color w:val="000000" w:themeColor="text1"/>
                      <w:sz w:val="16"/>
                      <w:szCs w:val="16"/>
                      <w:lang w:eastAsia="en-GB"/>
                    </w:rPr>
                    <w:t>,</w:t>
                  </w:r>
                  <w:r w:rsidRPr="00510345">
                    <w:rPr>
                      <w:color w:val="000000" w:themeColor="text1"/>
                      <w:sz w:val="16"/>
                      <w:szCs w:val="16"/>
                      <w:lang w:eastAsia="en-GB"/>
                    </w:rPr>
                    <w:t>469</w:t>
                  </w:r>
                </w:p>
              </w:tc>
            </w:tr>
            <w:tr w:rsidR="3328BFF2" w:rsidRPr="00510345" w14:paraId="681424FD" w14:textId="77777777" w:rsidTr="00A53CFA">
              <w:trPr>
                <w:trHeight w:val="255"/>
                <w:jc w:val="center"/>
              </w:trPr>
              <w:tc>
                <w:tcPr>
                  <w:tcW w:w="1132" w:type="dxa"/>
                  <w:vMerge w:val="restart"/>
                  <w:tcBorders>
                    <w:top w:val="single" w:sz="4" w:space="0" w:color="auto"/>
                    <w:left w:val="nil"/>
                    <w:bottom w:val="nil"/>
                    <w:right w:val="nil"/>
                  </w:tcBorders>
                  <w:shd w:val="clear" w:color="auto" w:fill="auto"/>
                  <w:vAlign w:val="center"/>
                </w:tcPr>
                <w:p w14:paraId="39821418" w14:textId="77777777" w:rsidR="3328BFF2" w:rsidRPr="00510345" w:rsidRDefault="3328BFF2" w:rsidP="3328BFF2">
                  <w:pPr>
                    <w:rPr>
                      <w:color w:val="000000" w:themeColor="text1"/>
                      <w:sz w:val="16"/>
                      <w:szCs w:val="16"/>
                      <w:lang w:eastAsia="en-GB"/>
                    </w:rPr>
                  </w:pPr>
                  <w:r w:rsidRPr="00510345">
                    <w:rPr>
                      <w:color w:val="000000" w:themeColor="text1"/>
                      <w:sz w:val="16"/>
                      <w:szCs w:val="16"/>
                      <w:lang w:eastAsia="en-GB"/>
                    </w:rPr>
                    <w:t>Washing machine</w:t>
                  </w:r>
                </w:p>
              </w:tc>
              <w:tc>
                <w:tcPr>
                  <w:tcW w:w="1598" w:type="dxa"/>
                  <w:tcBorders>
                    <w:top w:val="single" w:sz="4" w:space="0" w:color="auto"/>
                    <w:left w:val="nil"/>
                    <w:bottom w:val="nil"/>
                    <w:right w:val="nil"/>
                  </w:tcBorders>
                  <w:shd w:val="clear" w:color="auto" w:fill="auto"/>
                  <w:vAlign w:val="center"/>
                </w:tcPr>
                <w:p w14:paraId="4E49BECD" w14:textId="77777777" w:rsidR="3328BFF2" w:rsidRPr="00510345" w:rsidRDefault="3328BFF2" w:rsidP="008C3EC8">
                  <w:pPr>
                    <w:jc w:val="center"/>
                    <w:rPr>
                      <w:color w:val="000000" w:themeColor="text1"/>
                      <w:sz w:val="16"/>
                      <w:szCs w:val="16"/>
                      <w:lang w:eastAsia="en-GB"/>
                    </w:rPr>
                  </w:pPr>
                  <w:r w:rsidRPr="00510345">
                    <w:rPr>
                      <w:color w:val="000000" w:themeColor="text1"/>
                      <w:sz w:val="16"/>
                      <w:szCs w:val="16"/>
                      <w:lang w:eastAsia="en-GB"/>
                    </w:rPr>
                    <w:t>30 Degrees</w:t>
                  </w:r>
                </w:p>
              </w:tc>
              <w:tc>
                <w:tcPr>
                  <w:tcW w:w="839" w:type="dxa"/>
                  <w:tcBorders>
                    <w:top w:val="single" w:sz="4" w:space="0" w:color="auto"/>
                    <w:left w:val="nil"/>
                    <w:bottom w:val="nil"/>
                    <w:right w:val="nil"/>
                  </w:tcBorders>
                  <w:shd w:val="clear" w:color="auto" w:fill="auto"/>
                  <w:vAlign w:val="center"/>
                </w:tcPr>
                <w:p w14:paraId="7E298F64"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1 h</w:t>
                  </w:r>
                </w:p>
              </w:tc>
              <w:tc>
                <w:tcPr>
                  <w:tcW w:w="1095" w:type="dxa"/>
                  <w:tcBorders>
                    <w:top w:val="single" w:sz="4" w:space="0" w:color="auto"/>
                    <w:left w:val="nil"/>
                    <w:bottom w:val="nil"/>
                    <w:right w:val="nil"/>
                  </w:tcBorders>
                  <w:shd w:val="clear" w:color="auto" w:fill="auto"/>
                  <w:vAlign w:val="bottom"/>
                </w:tcPr>
                <w:p w14:paraId="1B6EF620"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286</w:t>
                  </w:r>
                </w:p>
              </w:tc>
              <w:tc>
                <w:tcPr>
                  <w:tcW w:w="1480" w:type="dxa"/>
                  <w:tcBorders>
                    <w:top w:val="single" w:sz="4" w:space="0" w:color="auto"/>
                    <w:left w:val="nil"/>
                    <w:bottom w:val="nil"/>
                    <w:right w:val="nil"/>
                  </w:tcBorders>
                  <w:shd w:val="clear" w:color="auto" w:fill="auto"/>
                  <w:vAlign w:val="center"/>
                </w:tcPr>
                <w:p w14:paraId="0AE4FAC7"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1 per week</w:t>
                  </w:r>
                </w:p>
              </w:tc>
              <w:tc>
                <w:tcPr>
                  <w:tcW w:w="1701" w:type="dxa"/>
                  <w:vMerge w:val="restart"/>
                  <w:tcBorders>
                    <w:top w:val="single" w:sz="4" w:space="0" w:color="auto"/>
                    <w:left w:val="nil"/>
                    <w:bottom w:val="nil"/>
                  </w:tcBorders>
                  <w:shd w:val="clear" w:color="auto" w:fill="auto"/>
                  <w:vAlign w:val="center"/>
                </w:tcPr>
                <w:p w14:paraId="0D754CE8"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8</w:t>
                  </w:r>
                  <w:r w:rsidR="00FC7C0A">
                    <w:rPr>
                      <w:color w:val="000000" w:themeColor="text1"/>
                      <w:sz w:val="16"/>
                      <w:szCs w:val="16"/>
                      <w:lang w:eastAsia="en-GB"/>
                    </w:rPr>
                    <w:t>,</w:t>
                  </w:r>
                  <w:r w:rsidRPr="00510345">
                    <w:rPr>
                      <w:color w:val="000000" w:themeColor="text1"/>
                      <w:sz w:val="16"/>
                      <w:szCs w:val="16"/>
                      <w:lang w:eastAsia="en-GB"/>
                    </w:rPr>
                    <w:t>005</w:t>
                  </w:r>
                </w:p>
              </w:tc>
            </w:tr>
            <w:tr w:rsidR="3328BFF2" w:rsidRPr="00510345" w14:paraId="7F5CA709" w14:textId="77777777" w:rsidTr="00A53CFA">
              <w:trPr>
                <w:trHeight w:val="255"/>
                <w:jc w:val="center"/>
              </w:trPr>
              <w:tc>
                <w:tcPr>
                  <w:tcW w:w="1132" w:type="dxa"/>
                  <w:vMerge/>
                </w:tcPr>
                <w:p w14:paraId="67DBED67" w14:textId="77777777" w:rsidR="008778E9" w:rsidRPr="00510345" w:rsidRDefault="008778E9"/>
              </w:tc>
              <w:tc>
                <w:tcPr>
                  <w:tcW w:w="1598" w:type="dxa"/>
                  <w:tcBorders>
                    <w:top w:val="nil"/>
                    <w:left w:val="nil"/>
                    <w:bottom w:val="nil"/>
                    <w:right w:val="nil"/>
                  </w:tcBorders>
                  <w:shd w:val="clear" w:color="auto" w:fill="auto"/>
                  <w:vAlign w:val="center"/>
                </w:tcPr>
                <w:p w14:paraId="7B2F6D0B" w14:textId="77777777" w:rsidR="3328BFF2" w:rsidRPr="00510345" w:rsidRDefault="3328BFF2" w:rsidP="008C3EC8">
                  <w:pPr>
                    <w:jc w:val="center"/>
                    <w:rPr>
                      <w:color w:val="000000" w:themeColor="text1"/>
                      <w:sz w:val="16"/>
                      <w:szCs w:val="16"/>
                      <w:lang w:eastAsia="en-GB"/>
                    </w:rPr>
                  </w:pPr>
                  <w:r w:rsidRPr="00510345">
                    <w:rPr>
                      <w:color w:val="000000" w:themeColor="text1"/>
                      <w:sz w:val="16"/>
                      <w:szCs w:val="16"/>
                      <w:lang w:eastAsia="en-GB"/>
                    </w:rPr>
                    <w:t>40 Degrees</w:t>
                  </w:r>
                </w:p>
              </w:tc>
              <w:tc>
                <w:tcPr>
                  <w:tcW w:w="839" w:type="dxa"/>
                  <w:tcBorders>
                    <w:top w:val="nil"/>
                    <w:left w:val="nil"/>
                    <w:bottom w:val="nil"/>
                    <w:right w:val="nil"/>
                  </w:tcBorders>
                  <w:shd w:val="clear" w:color="auto" w:fill="auto"/>
                  <w:vAlign w:val="center"/>
                </w:tcPr>
                <w:p w14:paraId="65773D06"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1 h</w:t>
                  </w:r>
                </w:p>
              </w:tc>
              <w:tc>
                <w:tcPr>
                  <w:tcW w:w="1095" w:type="dxa"/>
                  <w:tcBorders>
                    <w:top w:val="nil"/>
                    <w:left w:val="nil"/>
                    <w:bottom w:val="nil"/>
                    <w:right w:val="nil"/>
                  </w:tcBorders>
                  <w:shd w:val="clear" w:color="auto" w:fill="auto"/>
                  <w:vAlign w:val="bottom"/>
                </w:tcPr>
                <w:p w14:paraId="2A6CFD1A"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650</w:t>
                  </w:r>
                </w:p>
              </w:tc>
              <w:tc>
                <w:tcPr>
                  <w:tcW w:w="1480" w:type="dxa"/>
                  <w:tcBorders>
                    <w:top w:val="nil"/>
                    <w:left w:val="nil"/>
                    <w:bottom w:val="nil"/>
                    <w:right w:val="nil"/>
                  </w:tcBorders>
                  <w:shd w:val="clear" w:color="auto" w:fill="auto"/>
                  <w:vAlign w:val="center"/>
                </w:tcPr>
                <w:p w14:paraId="323693D5"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1 per week</w:t>
                  </w:r>
                </w:p>
              </w:tc>
              <w:tc>
                <w:tcPr>
                  <w:tcW w:w="1701" w:type="dxa"/>
                  <w:vMerge/>
                </w:tcPr>
                <w:p w14:paraId="72D20D7F" w14:textId="77777777" w:rsidR="008778E9" w:rsidRPr="00510345" w:rsidRDefault="008778E9"/>
              </w:tc>
            </w:tr>
            <w:tr w:rsidR="3328BFF2" w:rsidRPr="00510345" w14:paraId="649E0D70" w14:textId="77777777" w:rsidTr="00A53CFA">
              <w:trPr>
                <w:trHeight w:val="255"/>
                <w:jc w:val="center"/>
              </w:trPr>
              <w:tc>
                <w:tcPr>
                  <w:tcW w:w="1132" w:type="dxa"/>
                  <w:vMerge/>
                  <w:tcBorders>
                    <w:bottom w:val="single" w:sz="4" w:space="0" w:color="auto"/>
                  </w:tcBorders>
                </w:tcPr>
                <w:p w14:paraId="208105AC" w14:textId="77777777" w:rsidR="008778E9" w:rsidRPr="00510345" w:rsidRDefault="008778E9"/>
              </w:tc>
              <w:tc>
                <w:tcPr>
                  <w:tcW w:w="1598" w:type="dxa"/>
                  <w:tcBorders>
                    <w:top w:val="nil"/>
                    <w:left w:val="nil"/>
                    <w:bottom w:val="single" w:sz="4" w:space="0" w:color="auto"/>
                    <w:right w:val="nil"/>
                  </w:tcBorders>
                  <w:shd w:val="clear" w:color="auto" w:fill="auto"/>
                  <w:vAlign w:val="center"/>
                </w:tcPr>
                <w:p w14:paraId="10C365A3" w14:textId="77777777" w:rsidR="3328BFF2" w:rsidRPr="00510345" w:rsidRDefault="3328BFF2" w:rsidP="008C3EC8">
                  <w:pPr>
                    <w:jc w:val="center"/>
                    <w:rPr>
                      <w:color w:val="000000" w:themeColor="text1"/>
                      <w:sz w:val="16"/>
                      <w:szCs w:val="16"/>
                      <w:lang w:eastAsia="en-GB"/>
                    </w:rPr>
                  </w:pPr>
                  <w:r w:rsidRPr="00510345">
                    <w:rPr>
                      <w:color w:val="000000" w:themeColor="text1"/>
                      <w:sz w:val="16"/>
                      <w:szCs w:val="16"/>
                      <w:lang w:eastAsia="en-GB"/>
                    </w:rPr>
                    <w:t>40 Degrees Synth</w:t>
                  </w:r>
                </w:p>
              </w:tc>
              <w:tc>
                <w:tcPr>
                  <w:tcW w:w="839" w:type="dxa"/>
                  <w:tcBorders>
                    <w:top w:val="nil"/>
                    <w:left w:val="nil"/>
                    <w:bottom w:val="single" w:sz="4" w:space="0" w:color="auto"/>
                    <w:right w:val="nil"/>
                  </w:tcBorders>
                  <w:shd w:val="clear" w:color="auto" w:fill="auto"/>
                  <w:vAlign w:val="center"/>
                </w:tcPr>
                <w:p w14:paraId="331EE300"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2 h</w:t>
                  </w:r>
                </w:p>
              </w:tc>
              <w:tc>
                <w:tcPr>
                  <w:tcW w:w="1095" w:type="dxa"/>
                  <w:tcBorders>
                    <w:top w:val="nil"/>
                    <w:left w:val="nil"/>
                    <w:bottom w:val="single" w:sz="4" w:space="0" w:color="auto"/>
                    <w:right w:val="nil"/>
                  </w:tcBorders>
                  <w:shd w:val="clear" w:color="auto" w:fill="auto"/>
                  <w:vAlign w:val="bottom"/>
                </w:tcPr>
                <w:p w14:paraId="42F74719"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1</w:t>
                  </w:r>
                  <w:r w:rsidR="00FC7C0A">
                    <w:rPr>
                      <w:color w:val="000000" w:themeColor="text1"/>
                      <w:sz w:val="16"/>
                      <w:szCs w:val="16"/>
                      <w:lang w:eastAsia="en-GB"/>
                    </w:rPr>
                    <w:t>,</w:t>
                  </w:r>
                  <w:r w:rsidRPr="00510345">
                    <w:rPr>
                      <w:color w:val="000000" w:themeColor="text1"/>
                      <w:sz w:val="16"/>
                      <w:szCs w:val="16"/>
                      <w:lang w:eastAsia="en-GB"/>
                    </w:rPr>
                    <w:t>064</w:t>
                  </w:r>
                </w:p>
              </w:tc>
              <w:tc>
                <w:tcPr>
                  <w:tcW w:w="1480" w:type="dxa"/>
                  <w:tcBorders>
                    <w:top w:val="nil"/>
                    <w:left w:val="nil"/>
                    <w:bottom w:val="single" w:sz="4" w:space="0" w:color="auto"/>
                    <w:right w:val="nil"/>
                  </w:tcBorders>
                  <w:shd w:val="clear" w:color="auto" w:fill="auto"/>
                  <w:vAlign w:val="center"/>
                </w:tcPr>
                <w:p w14:paraId="236F6A97"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1 per week</w:t>
                  </w:r>
                </w:p>
              </w:tc>
              <w:tc>
                <w:tcPr>
                  <w:tcW w:w="1701" w:type="dxa"/>
                  <w:vMerge/>
                </w:tcPr>
                <w:p w14:paraId="0458FAE6" w14:textId="77777777" w:rsidR="008778E9" w:rsidRPr="00510345" w:rsidRDefault="008778E9"/>
              </w:tc>
            </w:tr>
            <w:tr w:rsidR="3328BFF2" w:rsidRPr="00510345" w14:paraId="3AF12927" w14:textId="77777777" w:rsidTr="00A53CFA">
              <w:trPr>
                <w:trHeight w:val="255"/>
                <w:jc w:val="center"/>
              </w:trPr>
              <w:tc>
                <w:tcPr>
                  <w:tcW w:w="1132" w:type="dxa"/>
                  <w:vMerge w:val="restart"/>
                  <w:tcBorders>
                    <w:top w:val="single" w:sz="4" w:space="0" w:color="auto"/>
                    <w:left w:val="nil"/>
                    <w:bottom w:val="single" w:sz="4" w:space="0" w:color="auto"/>
                    <w:right w:val="nil"/>
                  </w:tcBorders>
                  <w:shd w:val="clear" w:color="auto" w:fill="auto"/>
                  <w:vAlign w:val="center"/>
                </w:tcPr>
                <w:p w14:paraId="1E767142" w14:textId="77777777" w:rsidR="3328BFF2" w:rsidRPr="00510345" w:rsidRDefault="3328BFF2" w:rsidP="3328BFF2">
                  <w:pPr>
                    <w:rPr>
                      <w:color w:val="000000" w:themeColor="text1"/>
                      <w:sz w:val="16"/>
                      <w:szCs w:val="16"/>
                      <w:lang w:eastAsia="en-GB"/>
                    </w:rPr>
                  </w:pPr>
                  <w:r w:rsidRPr="00510345">
                    <w:rPr>
                      <w:color w:val="000000" w:themeColor="text1"/>
                      <w:sz w:val="16"/>
                      <w:szCs w:val="16"/>
                      <w:lang w:eastAsia="en-GB"/>
                    </w:rPr>
                    <w:t>Dishwasher</w:t>
                  </w:r>
                </w:p>
              </w:tc>
              <w:tc>
                <w:tcPr>
                  <w:tcW w:w="1598" w:type="dxa"/>
                  <w:tcBorders>
                    <w:top w:val="single" w:sz="4" w:space="0" w:color="auto"/>
                    <w:left w:val="nil"/>
                    <w:bottom w:val="nil"/>
                    <w:right w:val="nil"/>
                  </w:tcBorders>
                  <w:shd w:val="clear" w:color="auto" w:fill="auto"/>
                  <w:vAlign w:val="center"/>
                </w:tcPr>
                <w:p w14:paraId="40E3B636"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55 Degrees Econ.</w:t>
                  </w:r>
                </w:p>
              </w:tc>
              <w:tc>
                <w:tcPr>
                  <w:tcW w:w="839" w:type="dxa"/>
                  <w:tcBorders>
                    <w:top w:val="single" w:sz="4" w:space="0" w:color="auto"/>
                    <w:left w:val="nil"/>
                    <w:bottom w:val="nil"/>
                    <w:right w:val="nil"/>
                  </w:tcBorders>
                  <w:shd w:val="clear" w:color="auto" w:fill="auto"/>
                  <w:vAlign w:val="center"/>
                </w:tcPr>
                <w:p w14:paraId="7AD20929"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3 h</w:t>
                  </w:r>
                </w:p>
              </w:tc>
              <w:tc>
                <w:tcPr>
                  <w:tcW w:w="1095" w:type="dxa"/>
                  <w:tcBorders>
                    <w:top w:val="single" w:sz="4" w:space="0" w:color="auto"/>
                    <w:left w:val="nil"/>
                    <w:bottom w:val="nil"/>
                    <w:right w:val="nil"/>
                  </w:tcBorders>
                  <w:shd w:val="clear" w:color="auto" w:fill="auto"/>
                  <w:vAlign w:val="bottom"/>
                </w:tcPr>
                <w:p w14:paraId="66B65809"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871</w:t>
                  </w:r>
                </w:p>
              </w:tc>
              <w:tc>
                <w:tcPr>
                  <w:tcW w:w="1480" w:type="dxa"/>
                  <w:tcBorders>
                    <w:top w:val="single" w:sz="4" w:space="0" w:color="auto"/>
                    <w:left w:val="nil"/>
                    <w:bottom w:val="nil"/>
                    <w:right w:val="nil"/>
                  </w:tcBorders>
                  <w:shd w:val="clear" w:color="auto" w:fill="auto"/>
                  <w:vAlign w:val="center"/>
                </w:tcPr>
                <w:p w14:paraId="7C5C5211"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6 per month</w:t>
                  </w:r>
                </w:p>
              </w:tc>
              <w:tc>
                <w:tcPr>
                  <w:tcW w:w="1701" w:type="dxa"/>
                  <w:tcBorders>
                    <w:top w:val="single" w:sz="4" w:space="0" w:color="auto"/>
                    <w:left w:val="nil"/>
                    <w:bottom w:val="nil"/>
                  </w:tcBorders>
                  <w:shd w:val="clear" w:color="auto" w:fill="auto"/>
                  <w:vAlign w:val="bottom"/>
                </w:tcPr>
                <w:p w14:paraId="7CC55F97"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5</w:t>
                  </w:r>
                  <w:r w:rsidR="00FC7C0A">
                    <w:rPr>
                      <w:color w:val="000000" w:themeColor="text1"/>
                      <w:sz w:val="16"/>
                      <w:szCs w:val="16"/>
                      <w:lang w:eastAsia="en-GB"/>
                    </w:rPr>
                    <w:t>,</w:t>
                  </w:r>
                  <w:r w:rsidRPr="00510345">
                    <w:rPr>
                      <w:color w:val="000000" w:themeColor="text1"/>
                      <w:sz w:val="16"/>
                      <w:szCs w:val="16"/>
                      <w:lang w:eastAsia="en-GB"/>
                    </w:rPr>
                    <w:t>231</w:t>
                  </w:r>
                </w:p>
              </w:tc>
            </w:tr>
            <w:tr w:rsidR="3328BFF2" w:rsidRPr="00510345" w14:paraId="739A526E" w14:textId="77777777" w:rsidTr="00A53CFA">
              <w:trPr>
                <w:trHeight w:val="255"/>
                <w:jc w:val="center"/>
              </w:trPr>
              <w:tc>
                <w:tcPr>
                  <w:tcW w:w="1132" w:type="dxa"/>
                  <w:vMerge/>
                  <w:tcBorders>
                    <w:bottom w:val="single" w:sz="4" w:space="0" w:color="auto"/>
                  </w:tcBorders>
                </w:tcPr>
                <w:p w14:paraId="50C49C67" w14:textId="77777777" w:rsidR="008778E9" w:rsidRPr="00510345" w:rsidRDefault="008778E9"/>
              </w:tc>
              <w:tc>
                <w:tcPr>
                  <w:tcW w:w="1598" w:type="dxa"/>
                  <w:tcBorders>
                    <w:top w:val="nil"/>
                    <w:left w:val="nil"/>
                    <w:bottom w:val="single" w:sz="4" w:space="0" w:color="auto"/>
                    <w:right w:val="nil"/>
                  </w:tcBorders>
                  <w:shd w:val="clear" w:color="auto" w:fill="auto"/>
                  <w:vAlign w:val="center"/>
                </w:tcPr>
                <w:p w14:paraId="21B0F017"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65 Degrees Power</w:t>
                  </w:r>
                </w:p>
              </w:tc>
              <w:tc>
                <w:tcPr>
                  <w:tcW w:w="839" w:type="dxa"/>
                  <w:tcBorders>
                    <w:top w:val="nil"/>
                    <w:left w:val="nil"/>
                    <w:bottom w:val="single" w:sz="4" w:space="0" w:color="auto"/>
                    <w:right w:val="nil"/>
                  </w:tcBorders>
                  <w:shd w:val="clear" w:color="auto" w:fill="auto"/>
                  <w:vAlign w:val="center"/>
                </w:tcPr>
                <w:p w14:paraId="1BF75F93"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56 min</w:t>
                  </w:r>
                </w:p>
              </w:tc>
              <w:tc>
                <w:tcPr>
                  <w:tcW w:w="1095" w:type="dxa"/>
                  <w:tcBorders>
                    <w:top w:val="nil"/>
                    <w:left w:val="nil"/>
                    <w:bottom w:val="single" w:sz="4" w:space="0" w:color="auto"/>
                    <w:right w:val="nil"/>
                  </w:tcBorders>
                  <w:shd w:val="clear" w:color="auto" w:fill="auto"/>
                  <w:vAlign w:val="bottom"/>
                </w:tcPr>
                <w:p w14:paraId="7C1A4D3C"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1</w:t>
                  </w:r>
                  <w:r w:rsidR="00FC7C0A">
                    <w:rPr>
                      <w:color w:val="000000" w:themeColor="text1"/>
                      <w:sz w:val="16"/>
                      <w:szCs w:val="16"/>
                      <w:lang w:eastAsia="en-GB"/>
                    </w:rPr>
                    <w:t>,</w:t>
                  </w:r>
                  <w:r w:rsidRPr="00510345">
                    <w:rPr>
                      <w:color w:val="000000" w:themeColor="text1"/>
                      <w:sz w:val="16"/>
                      <w:szCs w:val="16"/>
                      <w:lang w:eastAsia="en-GB"/>
                    </w:rPr>
                    <w:t>125</w:t>
                  </w:r>
                </w:p>
              </w:tc>
              <w:tc>
                <w:tcPr>
                  <w:tcW w:w="1480" w:type="dxa"/>
                  <w:tcBorders>
                    <w:top w:val="nil"/>
                    <w:left w:val="nil"/>
                    <w:bottom w:val="single" w:sz="4" w:space="0" w:color="auto"/>
                    <w:right w:val="nil"/>
                  </w:tcBorders>
                  <w:shd w:val="clear" w:color="auto" w:fill="auto"/>
                  <w:vAlign w:val="center"/>
                </w:tcPr>
                <w:p w14:paraId="1811F7E7" w14:textId="77777777" w:rsidR="3328BFF2" w:rsidRPr="00510345" w:rsidRDefault="3328BFF2" w:rsidP="3328BFF2">
                  <w:pPr>
                    <w:jc w:val="center"/>
                    <w:rPr>
                      <w:color w:val="000000" w:themeColor="text1"/>
                      <w:sz w:val="16"/>
                      <w:szCs w:val="16"/>
                      <w:lang w:eastAsia="en-GB"/>
                    </w:rPr>
                  </w:pPr>
                  <w:r w:rsidRPr="00510345">
                    <w:rPr>
                      <w:color w:val="000000" w:themeColor="text1"/>
                      <w:sz w:val="16"/>
                      <w:szCs w:val="16"/>
                      <w:lang w:eastAsia="en-GB"/>
                    </w:rPr>
                    <w:t>2 per month</w:t>
                  </w:r>
                </w:p>
              </w:tc>
              <w:tc>
                <w:tcPr>
                  <w:tcW w:w="1701" w:type="dxa"/>
                  <w:tcBorders>
                    <w:top w:val="nil"/>
                    <w:left w:val="nil"/>
                    <w:bottom w:val="single" w:sz="4" w:space="0" w:color="auto"/>
                  </w:tcBorders>
                  <w:shd w:val="clear" w:color="auto" w:fill="auto"/>
                  <w:vAlign w:val="bottom"/>
                </w:tcPr>
                <w:p w14:paraId="04600B33" w14:textId="77777777" w:rsidR="3328BFF2" w:rsidRPr="00510345" w:rsidRDefault="3328BFF2" w:rsidP="3328BFF2">
                  <w:pPr>
                    <w:jc w:val="right"/>
                    <w:rPr>
                      <w:color w:val="000000" w:themeColor="text1"/>
                      <w:sz w:val="16"/>
                      <w:szCs w:val="16"/>
                      <w:lang w:eastAsia="en-GB"/>
                    </w:rPr>
                  </w:pPr>
                  <w:r w:rsidRPr="00510345">
                    <w:rPr>
                      <w:color w:val="000000" w:themeColor="text1"/>
                      <w:sz w:val="16"/>
                      <w:szCs w:val="16"/>
                      <w:lang w:eastAsia="en-GB"/>
                    </w:rPr>
                    <w:t>2</w:t>
                  </w:r>
                  <w:r w:rsidR="00FC7C0A">
                    <w:rPr>
                      <w:color w:val="000000" w:themeColor="text1"/>
                      <w:sz w:val="16"/>
                      <w:szCs w:val="16"/>
                      <w:lang w:eastAsia="en-GB"/>
                    </w:rPr>
                    <w:t>,</w:t>
                  </w:r>
                  <w:r w:rsidRPr="00510345">
                    <w:rPr>
                      <w:color w:val="000000" w:themeColor="text1"/>
                      <w:sz w:val="16"/>
                      <w:szCs w:val="16"/>
                      <w:lang w:eastAsia="en-GB"/>
                    </w:rPr>
                    <w:t>250</w:t>
                  </w:r>
                </w:p>
              </w:tc>
            </w:tr>
            <w:tr w:rsidR="3328BFF2" w:rsidRPr="00510345" w14:paraId="6CE9ECE6" w14:textId="77777777" w:rsidTr="00A53CFA">
              <w:trPr>
                <w:trHeight w:val="255"/>
                <w:jc w:val="center"/>
              </w:trPr>
              <w:tc>
                <w:tcPr>
                  <w:tcW w:w="1132" w:type="dxa"/>
                  <w:tcBorders>
                    <w:top w:val="single" w:sz="4" w:space="0" w:color="auto"/>
                    <w:left w:val="nil"/>
                    <w:bottom w:val="nil"/>
                    <w:right w:val="nil"/>
                  </w:tcBorders>
                  <w:shd w:val="clear" w:color="auto" w:fill="auto"/>
                  <w:vAlign w:val="bottom"/>
                </w:tcPr>
                <w:p w14:paraId="02593AEE" w14:textId="77777777" w:rsidR="3328BFF2" w:rsidRPr="00E438F3" w:rsidRDefault="3328BFF2" w:rsidP="3328BFF2">
                  <w:pPr>
                    <w:rPr>
                      <w:color w:val="000000" w:themeColor="text1"/>
                      <w:sz w:val="16"/>
                      <w:szCs w:val="16"/>
                      <w:lang w:eastAsia="en-GB"/>
                    </w:rPr>
                  </w:pPr>
                </w:p>
              </w:tc>
              <w:tc>
                <w:tcPr>
                  <w:tcW w:w="1598" w:type="dxa"/>
                  <w:tcBorders>
                    <w:top w:val="nil"/>
                    <w:left w:val="nil"/>
                    <w:bottom w:val="nil"/>
                    <w:right w:val="nil"/>
                  </w:tcBorders>
                  <w:shd w:val="clear" w:color="auto" w:fill="auto"/>
                  <w:vAlign w:val="bottom"/>
                </w:tcPr>
                <w:p w14:paraId="34365E68" w14:textId="77777777" w:rsidR="3328BFF2" w:rsidRPr="00E438F3" w:rsidRDefault="3328BFF2" w:rsidP="3328BFF2">
                  <w:pPr>
                    <w:rPr>
                      <w:lang w:eastAsia="en-GB"/>
                    </w:rPr>
                  </w:pPr>
                </w:p>
              </w:tc>
              <w:tc>
                <w:tcPr>
                  <w:tcW w:w="5115" w:type="dxa"/>
                  <w:gridSpan w:val="4"/>
                  <w:tcBorders>
                    <w:top w:val="nil"/>
                    <w:left w:val="nil"/>
                    <w:bottom w:val="nil"/>
                  </w:tcBorders>
                  <w:shd w:val="clear" w:color="auto" w:fill="auto"/>
                  <w:vAlign w:val="bottom"/>
                </w:tcPr>
                <w:p w14:paraId="24D07A20" w14:textId="77777777" w:rsidR="3328BFF2" w:rsidRPr="00E438F3" w:rsidRDefault="3328BFF2" w:rsidP="3328BFF2">
                  <w:pPr>
                    <w:jc w:val="right"/>
                    <w:rPr>
                      <w:color w:val="000000" w:themeColor="text1"/>
                      <w:sz w:val="16"/>
                      <w:szCs w:val="16"/>
                      <w:lang w:eastAsia="en-GB"/>
                    </w:rPr>
                  </w:pPr>
                  <w:r w:rsidRPr="00E438F3">
                    <w:rPr>
                      <w:color w:val="000000" w:themeColor="text1"/>
                      <w:sz w:val="16"/>
                      <w:szCs w:val="16"/>
                      <w:lang w:eastAsia="en-GB"/>
                    </w:rPr>
                    <w:t>Total shiftable electricity consumption 38</w:t>
                  </w:r>
                  <w:r w:rsidR="00FC7C0A">
                    <w:rPr>
                      <w:color w:val="000000" w:themeColor="text1"/>
                      <w:sz w:val="16"/>
                      <w:szCs w:val="16"/>
                      <w:lang w:eastAsia="en-GB"/>
                    </w:rPr>
                    <w:t>,</w:t>
                  </w:r>
                  <w:r w:rsidRPr="00E438F3">
                    <w:rPr>
                      <w:color w:val="000000" w:themeColor="text1"/>
                      <w:sz w:val="16"/>
                      <w:szCs w:val="16"/>
                      <w:lang w:eastAsia="en-GB"/>
                    </w:rPr>
                    <w:t>955</w:t>
                  </w:r>
                </w:p>
              </w:tc>
            </w:tr>
            <w:tr w:rsidR="3328BFF2" w:rsidRPr="00510345" w14:paraId="47F802B6" w14:textId="77777777" w:rsidTr="00A53CFA">
              <w:trPr>
                <w:trHeight w:val="255"/>
                <w:jc w:val="center"/>
              </w:trPr>
              <w:tc>
                <w:tcPr>
                  <w:tcW w:w="1132" w:type="dxa"/>
                  <w:tcBorders>
                    <w:top w:val="nil"/>
                    <w:left w:val="nil"/>
                    <w:bottom w:val="nil"/>
                    <w:right w:val="nil"/>
                  </w:tcBorders>
                  <w:shd w:val="clear" w:color="auto" w:fill="auto"/>
                  <w:vAlign w:val="bottom"/>
                </w:tcPr>
                <w:p w14:paraId="65321423" w14:textId="77777777" w:rsidR="3328BFF2" w:rsidRPr="00E438F3" w:rsidRDefault="3328BFF2" w:rsidP="00F66299">
                  <w:pPr>
                    <w:rPr>
                      <w:color w:val="000000" w:themeColor="text1"/>
                      <w:sz w:val="16"/>
                      <w:szCs w:val="16"/>
                      <w:lang w:eastAsia="en-GB"/>
                    </w:rPr>
                  </w:pPr>
                </w:p>
              </w:tc>
              <w:tc>
                <w:tcPr>
                  <w:tcW w:w="1598" w:type="dxa"/>
                  <w:tcBorders>
                    <w:top w:val="nil"/>
                    <w:left w:val="nil"/>
                    <w:bottom w:val="nil"/>
                    <w:right w:val="nil"/>
                  </w:tcBorders>
                  <w:shd w:val="clear" w:color="auto" w:fill="auto"/>
                  <w:vAlign w:val="bottom"/>
                </w:tcPr>
                <w:p w14:paraId="4D3B61CC" w14:textId="77777777" w:rsidR="3328BFF2" w:rsidRPr="00E438F3" w:rsidRDefault="3328BFF2" w:rsidP="3328BFF2">
                  <w:pPr>
                    <w:rPr>
                      <w:lang w:eastAsia="en-GB"/>
                    </w:rPr>
                  </w:pPr>
                </w:p>
              </w:tc>
              <w:tc>
                <w:tcPr>
                  <w:tcW w:w="5115" w:type="dxa"/>
                  <w:gridSpan w:val="4"/>
                  <w:tcBorders>
                    <w:top w:val="nil"/>
                    <w:left w:val="nil"/>
                    <w:bottom w:val="nil"/>
                  </w:tcBorders>
                  <w:shd w:val="clear" w:color="auto" w:fill="auto"/>
                  <w:vAlign w:val="bottom"/>
                </w:tcPr>
                <w:p w14:paraId="7A23BC34" w14:textId="77777777" w:rsidR="3328BFF2" w:rsidRPr="00E438F3" w:rsidRDefault="3328BFF2" w:rsidP="3328BFF2">
                  <w:pPr>
                    <w:jc w:val="right"/>
                    <w:rPr>
                      <w:lang w:eastAsia="en-GB"/>
                    </w:rPr>
                  </w:pPr>
                  <w:r w:rsidRPr="00E438F3">
                    <w:rPr>
                      <w:color w:val="000000" w:themeColor="text1"/>
                      <w:sz w:val="16"/>
                      <w:szCs w:val="16"/>
                      <w:lang w:eastAsia="en-GB"/>
                    </w:rPr>
                    <w:t>Total electricity consumption 99</w:t>
                  </w:r>
                  <w:r w:rsidR="00FC7C0A">
                    <w:rPr>
                      <w:color w:val="000000" w:themeColor="text1"/>
                      <w:sz w:val="16"/>
                      <w:szCs w:val="16"/>
                      <w:lang w:eastAsia="en-GB"/>
                    </w:rPr>
                    <w:t>,</w:t>
                  </w:r>
                  <w:r w:rsidRPr="00E438F3">
                    <w:rPr>
                      <w:color w:val="000000" w:themeColor="text1"/>
                      <w:sz w:val="16"/>
                      <w:szCs w:val="16"/>
                      <w:lang w:eastAsia="en-GB"/>
                    </w:rPr>
                    <w:t>422</w:t>
                  </w:r>
                </w:p>
              </w:tc>
            </w:tr>
            <w:tr w:rsidR="3328BFF2" w:rsidRPr="00510345" w14:paraId="08C5C455" w14:textId="77777777" w:rsidTr="00A53CFA">
              <w:trPr>
                <w:trHeight w:val="360"/>
                <w:jc w:val="center"/>
              </w:trPr>
              <w:tc>
                <w:tcPr>
                  <w:tcW w:w="7845" w:type="dxa"/>
                  <w:gridSpan w:val="6"/>
                  <w:tcBorders>
                    <w:top w:val="nil"/>
                    <w:left w:val="nil"/>
                    <w:bottom w:val="nil"/>
                    <w:right w:val="nil"/>
                  </w:tcBorders>
                  <w:shd w:val="clear" w:color="auto" w:fill="auto"/>
                  <w:vAlign w:val="center"/>
                </w:tcPr>
                <w:p w14:paraId="108CE8A5" w14:textId="77777777" w:rsidR="3328BFF2" w:rsidRPr="00E438F3" w:rsidRDefault="3328BFF2" w:rsidP="3328BFF2">
                  <w:pPr>
                    <w:rPr>
                      <w:color w:val="000000" w:themeColor="text1"/>
                      <w:sz w:val="16"/>
                      <w:szCs w:val="16"/>
                      <w:lang w:eastAsia="en-GB"/>
                    </w:rPr>
                  </w:pPr>
                  <w:r w:rsidRPr="00E438F3">
                    <w:rPr>
                      <w:color w:val="000000" w:themeColor="text1"/>
                      <w:sz w:val="16"/>
                      <w:szCs w:val="16"/>
                      <w:lang w:eastAsia="en-GB"/>
                    </w:rPr>
                    <w:t xml:space="preserve">Table 1: </w:t>
                  </w:r>
                  <w:r w:rsidRPr="00E438F3">
                    <w:rPr>
                      <w:rFonts w:eastAsiaTheme="minorEastAsia"/>
                      <w:sz w:val="16"/>
                      <w:szCs w:val="16"/>
                    </w:rPr>
                    <w:t>Usage density and power consumption of household appliances for November 2016</w:t>
                  </w:r>
                  <w:r w:rsidR="00E438F3" w:rsidRPr="00E438F3">
                    <w:rPr>
                      <w:rFonts w:eastAsiaTheme="minorEastAsia"/>
                      <w:sz w:val="16"/>
                      <w:szCs w:val="16"/>
                    </w:rPr>
                    <w:t xml:space="preserve">, </w:t>
                  </w:r>
                  <w:proofErr w:type="spellStart"/>
                  <w:r w:rsidR="00E438F3" w:rsidRPr="00E438F3">
                    <w:rPr>
                      <w:sz w:val="16"/>
                      <w:szCs w:val="16"/>
                    </w:rPr>
                    <w:t>Issi</w:t>
                  </w:r>
                  <w:proofErr w:type="spellEnd"/>
                  <w:r w:rsidR="00E438F3" w:rsidRPr="00E438F3">
                    <w:rPr>
                      <w:sz w:val="16"/>
                      <w:szCs w:val="16"/>
                    </w:rPr>
                    <w:t xml:space="preserve"> and Kaplan</w:t>
                  </w:r>
                  <w:r w:rsidR="00E438F3" w:rsidRPr="00E438F3">
                    <w:rPr>
                      <w:rFonts w:eastAsiaTheme="minorEastAsia"/>
                      <w:sz w:val="16"/>
                      <w:szCs w:val="16"/>
                    </w:rPr>
                    <w:t>, 2018</w:t>
                  </w:r>
                  <w:r w:rsidRPr="00E438F3">
                    <w:rPr>
                      <w:rFonts w:eastAsiaTheme="minorEastAsia"/>
                      <w:sz w:val="16"/>
                      <w:szCs w:val="16"/>
                    </w:rPr>
                    <w:t>.</w:t>
                  </w:r>
                </w:p>
              </w:tc>
            </w:tr>
          </w:tbl>
          <w:p w14:paraId="2609A1CF" w14:textId="77777777" w:rsidR="00252698" w:rsidRPr="00510345" w:rsidRDefault="00252698" w:rsidP="3328BFF2">
            <w:pPr>
              <w:pStyle w:val="StandardWeb"/>
              <w:spacing w:before="120" w:beforeAutospacing="0" w:after="200" w:afterAutospacing="0"/>
              <w:rPr>
                <w:i/>
                <w:iCs/>
              </w:rPr>
            </w:pPr>
          </w:p>
        </w:tc>
      </w:tr>
    </w:tbl>
    <w:p w14:paraId="1348B70B" w14:textId="77777777" w:rsidR="006C478E" w:rsidRDefault="3328BFF2" w:rsidP="00422AF8">
      <w:pPr>
        <w:spacing w:before="120" w:after="120"/>
        <w:jc w:val="both"/>
        <w:rPr>
          <w:rFonts w:cs="Arial"/>
          <w:lang w:val="en-US" w:eastAsia="en-GB"/>
        </w:rPr>
      </w:pPr>
      <w:r w:rsidRPr="3328BFF2">
        <w:rPr>
          <w:rFonts w:cs="Arial"/>
          <w:lang w:val="en-US" w:eastAsia="en-GB"/>
        </w:rPr>
        <w:lastRenderedPageBreak/>
        <w:t xml:space="preserve">This </w:t>
      </w:r>
      <w:proofErr w:type="spellStart"/>
      <w:r w:rsidRPr="3328BFF2">
        <w:rPr>
          <w:rFonts w:cs="Arial"/>
          <w:lang w:val="en-US" w:eastAsia="en-GB"/>
        </w:rPr>
        <w:t>sDR</w:t>
      </w:r>
      <w:proofErr w:type="spellEnd"/>
      <w:r w:rsidRPr="3328BFF2">
        <w:rPr>
          <w:rFonts w:cs="Arial"/>
          <w:lang w:val="en-US" w:eastAsia="en-GB"/>
        </w:rPr>
        <w:t xml:space="preserve"> model is then integrated into a highly resolved (10 Minutes) total cost minimizing energy system model including a set of generation technologies with operation costs and investment. In detail, one of the multi-period storages is defined for every 10 minute interval. So a large set of ove</w:t>
      </w:r>
      <w:r w:rsidR="00E438F3">
        <w:rPr>
          <w:rFonts w:cs="Arial"/>
          <w:lang w:val="en-US" w:eastAsia="en-GB"/>
        </w:rPr>
        <w:t>rlapping storages is available.</w:t>
      </w:r>
    </w:p>
    <w:p w14:paraId="67A2E27B" w14:textId="77777777" w:rsidR="00510345" w:rsidRPr="00510345" w:rsidRDefault="3328BFF2" w:rsidP="00917D00">
      <w:pPr>
        <w:spacing w:before="120" w:after="120"/>
        <w:jc w:val="both"/>
        <w:rPr>
          <w:highlight w:val="cyan"/>
        </w:rPr>
      </w:pPr>
      <w:r w:rsidRPr="3328BFF2">
        <w:rPr>
          <w:rFonts w:cs="Arial"/>
          <w:lang w:val="en-US" w:eastAsia="en-GB"/>
        </w:rPr>
        <w:t xml:space="preserve">This model is quantified with looping 24 hour average </w:t>
      </w:r>
      <w:r w:rsidR="00510345" w:rsidRPr="3328BFF2">
        <w:rPr>
          <w:rFonts w:cs="Arial"/>
          <w:lang w:val="en-US" w:eastAsia="en-GB"/>
        </w:rPr>
        <w:t>solar generation in the winter and the summer (for the UK 2040, National Grid scenario)</w:t>
      </w:r>
      <w:r w:rsidR="00510345">
        <w:rPr>
          <w:rFonts w:cs="Arial"/>
          <w:lang w:val="en-US" w:eastAsia="en-GB"/>
        </w:rPr>
        <w:t xml:space="preserve"> and </w:t>
      </w:r>
      <w:r w:rsidRPr="3328BFF2">
        <w:rPr>
          <w:rFonts w:cs="Arial"/>
          <w:lang w:val="en-US" w:eastAsia="en-GB"/>
        </w:rPr>
        <w:t xml:space="preserve">load profiles </w:t>
      </w:r>
      <w:r w:rsidR="00510345" w:rsidRPr="00510345">
        <w:t>generated with DESSTINEE (</w:t>
      </w:r>
      <w:proofErr w:type="spellStart"/>
      <w:r w:rsidR="00510345" w:rsidRPr="00510345">
        <w:t>Bossmann</w:t>
      </w:r>
      <w:proofErr w:type="spellEnd"/>
      <w:r w:rsidR="00510345" w:rsidRPr="00510345">
        <w:t xml:space="preserve"> and Staffell, 2016). sDR has then been applied to the residential sector differentiated by end use categories separately</w:t>
      </w:r>
      <w:r w:rsidR="00510345" w:rsidRPr="00510345">
        <w:rPr>
          <w:rFonts w:cs="Arial"/>
          <w:lang w:val="en-US" w:eastAsia="en-GB"/>
        </w:rPr>
        <w:t xml:space="preserve"> (Figure 1 and 2).</w:t>
      </w:r>
    </w:p>
    <w:p w14:paraId="6ED77F71" w14:textId="77777777" w:rsidR="00280DA2" w:rsidRDefault="3328BFF2" w:rsidP="00917D00">
      <w:pPr>
        <w:spacing w:before="120" w:after="120"/>
        <w:jc w:val="both"/>
        <w:rPr>
          <w:rFonts w:cs="Arial"/>
          <w:lang w:val="en-US" w:eastAsia="en-GB"/>
        </w:rPr>
      </w:pPr>
      <w:r w:rsidRPr="3328BFF2">
        <w:rPr>
          <w:rFonts w:cs="Arial"/>
          <w:lang w:val="en-US" w:eastAsia="en-GB"/>
        </w:rPr>
        <w:t>For comparison, virtual storage levels have been derived as the aggregated difference between generation and load. This virtual storage is compared to a conventional storage with capacity calibrated to the maximum of the virtual DR.</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26"/>
      </w:tblGrid>
      <w:tr w:rsidR="00CD20B5" w:rsidRPr="00557A83" w14:paraId="3ADDC67C" w14:textId="77777777" w:rsidTr="00CF1222">
        <w:trPr>
          <w:jc w:val="center"/>
        </w:trPr>
        <w:tc>
          <w:tcPr>
            <w:tcW w:w="4680" w:type="dxa"/>
            <w:vAlign w:val="center"/>
          </w:tcPr>
          <w:p w14:paraId="5C410E6E" w14:textId="77777777" w:rsidR="00CD20B5" w:rsidRPr="00557A83" w:rsidRDefault="00CD20B5" w:rsidP="00366C79">
            <w:pPr>
              <w:jc w:val="center"/>
              <w:rPr>
                <w:highlight w:val="yellow"/>
              </w:rPr>
            </w:pPr>
            <w:r w:rsidRPr="00557A83">
              <w:rPr>
                <w:noProof/>
                <w:highlight w:val="yellow"/>
                <w:lang w:eastAsia="en-GB"/>
              </w:rPr>
              <w:drawing>
                <wp:inline distT="0" distB="0" distL="0" distR="0" wp14:anchorId="4CECF897" wp14:editId="3A0988BB">
                  <wp:extent cx="2797200" cy="1594800"/>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y1.png"/>
                          <pic:cNvPicPr/>
                        </pic:nvPicPr>
                        <pic:blipFill>
                          <a:blip r:embed="rId9">
                            <a:extLst>
                              <a:ext uri="{28A0092B-C50C-407E-A947-70E740481C1C}">
                                <a14:useLocalDpi xmlns:a14="http://schemas.microsoft.com/office/drawing/2010/main" val="0"/>
                              </a:ext>
                            </a:extLst>
                          </a:blip>
                          <a:stretch>
                            <a:fillRect/>
                          </a:stretch>
                        </pic:blipFill>
                        <pic:spPr>
                          <a:xfrm>
                            <a:off x="0" y="0"/>
                            <a:ext cx="2797200" cy="1594800"/>
                          </a:xfrm>
                          <a:prstGeom prst="rect">
                            <a:avLst/>
                          </a:prstGeom>
                        </pic:spPr>
                      </pic:pic>
                    </a:graphicData>
                  </a:graphic>
                </wp:inline>
              </w:drawing>
            </w:r>
          </w:p>
        </w:tc>
        <w:tc>
          <w:tcPr>
            <w:tcW w:w="4531" w:type="dxa"/>
            <w:shd w:val="clear" w:color="auto" w:fill="auto"/>
            <w:vAlign w:val="center"/>
          </w:tcPr>
          <w:p w14:paraId="46D37FE1" w14:textId="77777777" w:rsidR="00CD20B5" w:rsidRPr="00557A83" w:rsidRDefault="00CD20B5" w:rsidP="00366C79">
            <w:pPr>
              <w:jc w:val="center"/>
              <w:rPr>
                <w:highlight w:val="yellow"/>
              </w:rPr>
            </w:pPr>
            <w:r w:rsidRPr="00557A83">
              <w:rPr>
                <w:noProof/>
                <w:highlight w:val="yellow"/>
                <w:lang w:eastAsia="en-GB"/>
              </w:rPr>
              <w:drawing>
                <wp:inline distT="0" distB="0" distL="0" distR="0" wp14:anchorId="1ACF398A" wp14:editId="1ADF212D">
                  <wp:extent cx="2797200" cy="1594800"/>
                  <wp:effectExtent l="0" t="0" r="317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y2.png"/>
                          <pic:cNvPicPr/>
                        </pic:nvPicPr>
                        <pic:blipFill>
                          <a:blip r:embed="rId10">
                            <a:extLst>
                              <a:ext uri="{28A0092B-C50C-407E-A947-70E740481C1C}">
                                <a14:useLocalDpi xmlns:a14="http://schemas.microsoft.com/office/drawing/2010/main" val="0"/>
                              </a:ext>
                            </a:extLst>
                          </a:blip>
                          <a:stretch>
                            <a:fillRect/>
                          </a:stretch>
                        </pic:blipFill>
                        <pic:spPr>
                          <a:xfrm>
                            <a:off x="0" y="0"/>
                            <a:ext cx="2797200" cy="1594800"/>
                          </a:xfrm>
                          <a:prstGeom prst="rect">
                            <a:avLst/>
                          </a:prstGeom>
                        </pic:spPr>
                      </pic:pic>
                    </a:graphicData>
                  </a:graphic>
                </wp:inline>
              </w:drawing>
            </w:r>
          </w:p>
        </w:tc>
      </w:tr>
      <w:tr w:rsidR="00CD20B5" w:rsidRPr="00557A83" w14:paraId="0BD042F5" w14:textId="77777777" w:rsidTr="00CD20B5">
        <w:trPr>
          <w:trHeight w:val="553"/>
          <w:jc w:val="center"/>
        </w:trPr>
        <w:tc>
          <w:tcPr>
            <w:tcW w:w="4680" w:type="dxa"/>
            <w:vAlign w:val="center"/>
          </w:tcPr>
          <w:p w14:paraId="69146487" w14:textId="77777777" w:rsidR="00CD20B5" w:rsidRPr="006C478E" w:rsidRDefault="00CD20B5" w:rsidP="00CD20B5">
            <w:pPr>
              <w:rPr>
                <w:sz w:val="16"/>
              </w:rPr>
            </w:pPr>
            <w:r w:rsidRPr="006C478E">
              <w:rPr>
                <w:sz w:val="16"/>
              </w:rPr>
              <w:t xml:space="preserve">Figure 1: 24-hour winter profiles of </w:t>
            </w:r>
            <w:proofErr w:type="spellStart"/>
            <w:r w:rsidRPr="006C478E">
              <w:rPr>
                <w:sz w:val="16"/>
              </w:rPr>
              <w:t>shiftable</w:t>
            </w:r>
            <w:proofErr w:type="spellEnd"/>
            <w:r w:rsidRPr="006C478E">
              <w:rPr>
                <w:sz w:val="16"/>
              </w:rPr>
              <w:t xml:space="preserve"> and </w:t>
            </w:r>
            <w:proofErr w:type="spellStart"/>
            <w:r w:rsidRPr="006C478E">
              <w:rPr>
                <w:sz w:val="16"/>
              </w:rPr>
              <w:t>notshiftable</w:t>
            </w:r>
            <w:proofErr w:type="spellEnd"/>
            <w:r w:rsidRPr="006C478E">
              <w:rPr>
                <w:sz w:val="16"/>
              </w:rPr>
              <w:t xml:space="preserve"> load, and solar generation (10GW Peak).</w:t>
            </w:r>
          </w:p>
        </w:tc>
        <w:tc>
          <w:tcPr>
            <w:tcW w:w="4531" w:type="dxa"/>
            <w:vAlign w:val="center"/>
          </w:tcPr>
          <w:p w14:paraId="4E6174F2" w14:textId="77777777" w:rsidR="00CD20B5" w:rsidRPr="006C478E" w:rsidRDefault="00CD20B5" w:rsidP="00CD20B5">
            <w:pPr>
              <w:rPr>
                <w:sz w:val="16"/>
              </w:rPr>
            </w:pPr>
            <w:r w:rsidRPr="006C478E">
              <w:rPr>
                <w:sz w:val="16"/>
              </w:rPr>
              <w:t xml:space="preserve">Figure 2: 24-hour summer profiles of </w:t>
            </w:r>
            <w:proofErr w:type="spellStart"/>
            <w:r w:rsidRPr="006C478E">
              <w:rPr>
                <w:sz w:val="16"/>
              </w:rPr>
              <w:t>shiftable</w:t>
            </w:r>
            <w:proofErr w:type="spellEnd"/>
            <w:r w:rsidRPr="006C478E">
              <w:rPr>
                <w:sz w:val="16"/>
              </w:rPr>
              <w:t xml:space="preserve"> and </w:t>
            </w:r>
            <w:proofErr w:type="spellStart"/>
            <w:r w:rsidRPr="006C478E">
              <w:rPr>
                <w:sz w:val="16"/>
              </w:rPr>
              <w:t>notshiftable</w:t>
            </w:r>
            <w:proofErr w:type="spellEnd"/>
            <w:r w:rsidRPr="006C478E">
              <w:rPr>
                <w:sz w:val="16"/>
              </w:rPr>
              <w:t xml:space="preserve"> load, and solar generation (10GW Peak).</w:t>
            </w:r>
          </w:p>
        </w:tc>
      </w:tr>
    </w:tbl>
    <w:p w14:paraId="4FA558B7" w14:textId="77777777" w:rsidR="00DC69F1" w:rsidRPr="00D767DA" w:rsidRDefault="00DC69F1" w:rsidP="00DC69F1">
      <w:pPr>
        <w:pStyle w:val="berschrift2"/>
        <w:rPr>
          <w:i w:val="0"/>
          <w:sz w:val="24"/>
          <w:szCs w:val="24"/>
        </w:rPr>
      </w:pPr>
      <w:r w:rsidRPr="00D767DA">
        <w:rPr>
          <w:i w:val="0"/>
          <w:sz w:val="24"/>
          <w:szCs w:val="24"/>
        </w:rPr>
        <w:t>Results</w:t>
      </w:r>
    </w:p>
    <w:p w14:paraId="154948AA" w14:textId="77777777" w:rsidR="00A97CB0" w:rsidRPr="006C478E" w:rsidRDefault="006C478E" w:rsidP="006C478E">
      <w:pPr>
        <w:spacing w:after="120"/>
        <w:jc w:val="both"/>
      </w:pPr>
      <w:r w:rsidRPr="006C478E">
        <w:t xml:space="preserve">The analysis shows that under ideal conditions </w:t>
      </w:r>
      <w:r w:rsidR="00E438F3" w:rsidRPr="006C478E">
        <w:t xml:space="preserve">virtual </w:t>
      </w:r>
      <w:r w:rsidRPr="006C478E">
        <w:t xml:space="preserve">sDR storage is equivalent to </w:t>
      </w:r>
      <w:r w:rsidR="00E438F3" w:rsidRPr="006C478E">
        <w:t xml:space="preserve">conventional </w:t>
      </w:r>
      <w:r w:rsidRPr="006C478E">
        <w:t xml:space="preserve">storage in terms of generation outputs </w:t>
      </w:r>
      <w:r w:rsidR="00510345">
        <w:t>-</w:t>
      </w:r>
      <w:r w:rsidRPr="006C478E">
        <w:t xml:space="preserve"> </w:t>
      </w:r>
      <w:r w:rsidR="00510345">
        <w:t>i</w:t>
      </w:r>
      <w:r w:rsidRPr="006C478E">
        <w:t xml:space="preserve">n </w:t>
      </w:r>
      <w:r w:rsidR="00FC7C0A">
        <w:t>particular</w:t>
      </w:r>
      <w:r w:rsidRPr="006C478E">
        <w:t xml:space="preserve"> </w:t>
      </w:r>
      <w:r w:rsidRPr="006C478E">
        <w:rPr>
          <w:rFonts w:cs="Arial"/>
          <w:lang w:val="en-US" w:eastAsia="en-GB"/>
        </w:rPr>
        <w:t xml:space="preserve">a storage of </w:t>
      </w:r>
      <w:r w:rsidRPr="006C478E">
        <w:rPr>
          <w:rFonts w:cs="Arial"/>
          <w:lang w:eastAsia="en-GB"/>
        </w:rPr>
        <w:t>2 GWh on a British summer weekday summer and 9 GWh on a weekday in winter.</w:t>
      </w:r>
      <w:r w:rsidRPr="006C478E">
        <w:t xml:space="preserve"> </w:t>
      </w:r>
      <w:r w:rsidR="3328BFF2" w:rsidRPr="006C478E">
        <w:t>So sDR can be considered as a reasonable substitute for conventional storage</w:t>
      </w:r>
      <w:r w:rsidRPr="006C478E">
        <w:t xml:space="preserve"> at lower costs</w:t>
      </w:r>
      <w:r w:rsidR="3328BFF2" w:rsidRPr="006C478E">
        <w:t>.</w:t>
      </w:r>
    </w:p>
    <w:p w14:paraId="37754F9D" w14:textId="77777777" w:rsidR="00280DA2" w:rsidRPr="006C478E" w:rsidRDefault="006C478E" w:rsidP="008242B0">
      <w:pPr>
        <w:tabs>
          <w:tab w:val="num" w:pos="720"/>
        </w:tabs>
        <w:spacing w:after="120"/>
        <w:jc w:val="both"/>
      </w:pPr>
      <w:r w:rsidRPr="006C478E">
        <w:t>Even</w:t>
      </w:r>
      <w:r w:rsidR="00FC7C0A">
        <w:t xml:space="preserve"> </w:t>
      </w:r>
      <w:r w:rsidRPr="006C478E">
        <w:t xml:space="preserve">though the equivalence strongly depends on </w:t>
      </w:r>
      <w:r w:rsidRPr="006C478E">
        <w:rPr>
          <w:rFonts w:cs="Arial"/>
          <w:lang w:val="en-US" w:eastAsia="en-GB"/>
        </w:rPr>
        <w:t xml:space="preserve">load profiles and renewable capacities, </w:t>
      </w:r>
      <w:r w:rsidRPr="006C478E">
        <w:t>t</w:t>
      </w:r>
      <w:r w:rsidR="00280DA2" w:rsidRPr="006C478E">
        <w:t xml:space="preserve">here is </w:t>
      </w:r>
      <w:r w:rsidR="00280DA2" w:rsidRPr="006C478E">
        <w:rPr>
          <w:bCs/>
        </w:rPr>
        <w:t>no</w:t>
      </w:r>
      <w:r w:rsidR="00280DA2" w:rsidRPr="006C478E">
        <w:t xml:space="preserve"> evidence of </w:t>
      </w:r>
      <w:r w:rsidR="00280DA2" w:rsidRPr="006C478E">
        <w:rPr>
          <w:bCs/>
        </w:rPr>
        <w:t>sudden sDR-spikes</w:t>
      </w:r>
      <w:r w:rsidR="00280DA2" w:rsidRPr="006C478E">
        <w:t>. Prices are in principle able to ‘find’ sufficient shifters. Thus the analysis justifies modelling of sDR as conventional storage and provides a rule of thumb for its storage capacity. This simplifies modelling sDR in large models.</w:t>
      </w:r>
    </w:p>
    <w:p w14:paraId="2A7C1A2B" w14:textId="77777777" w:rsidR="00DC69F1" w:rsidRPr="00D767DA" w:rsidRDefault="00DC69F1">
      <w:pPr>
        <w:pStyle w:val="berschrift2"/>
        <w:jc w:val="both"/>
        <w:rPr>
          <w:i w:val="0"/>
          <w:sz w:val="24"/>
          <w:szCs w:val="24"/>
        </w:rPr>
      </w:pPr>
      <w:r w:rsidRPr="00D767DA">
        <w:rPr>
          <w:i w:val="0"/>
          <w:sz w:val="24"/>
          <w:szCs w:val="24"/>
        </w:rPr>
        <w:t>Conclusions</w:t>
      </w:r>
    </w:p>
    <w:p w14:paraId="7604BF2E" w14:textId="77777777" w:rsidR="008242B0" w:rsidRPr="008242B0" w:rsidRDefault="3328BFF2" w:rsidP="008242B0">
      <w:pPr>
        <w:spacing w:after="120"/>
        <w:jc w:val="both"/>
      </w:pPr>
      <w:r>
        <w:t>We have shown how to interpret Swarm Demand Response in the residential sector, how to model and quantify it. Under realistic conditions DR is equivalent to a conventional storage with seasonally variable storage capacity between 2 and 9 GWh. Thus, sDR might replace expensive conventional storage (batteries) or enable countries without a natural storage pote</w:t>
      </w:r>
      <w:r w:rsidR="00E438F3">
        <w:t xml:space="preserve">ntial (hydro) to store energy. </w:t>
      </w:r>
      <w:r>
        <w:t>DR enabled by information and communication technology could provide flexibility for the power system with high shares of renewables.</w:t>
      </w:r>
    </w:p>
    <w:p w14:paraId="2F274691" w14:textId="77777777" w:rsidR="008242B0" w:rsidRPr="008242B0" w:rsidRDefault="008242B0" w:rsidP="008242B0">
      <w:pPr>
        <w:spacing w:after="120"/>
        <w:jc w:val="both"/>
      </w:pPr>
      <w:r w:rsidRPr="008242B0">
        <w:t xml:space="preserve">However, there are still challenges to tackle. For example, from the engineering perspective the reliability of this kind of control system might be questioned as </w:t>
      </w:r>
      <w:r w:rsidR="0050312B">
        <w:t xml:space="preserve">the </w:t>
      </w:r>
      <w:r w:rsidRPr="008242B0">
        <w:t>demand elasticity of consumers is difficult to quantify in price-based DR and relies on real-time communication. This means that sDR may be perceived as “unreliable” and "failures” may occur.</w:t>
      </w:r>
    </w:p>
    <w:p w14:paraId="10CAF016" w14:textId="77777777" w:rsidR="00DC69F1" w:rsidRPr="008242B0" w:rsidRDefault="0050312B" w:rsidP="008242B0">
      <w:pPr>
        <w:tabs>
          <w:tab w:val="num" w:pos="720"/>
        </w:tabs>
        <w:contextualSpacing/>
        <w:jc w:val="both"/>
      </w:pPr>
      <w:r>
        <w:t xml:space="preserve">However, </w:t>
      </w:r>
      <w:r w:rsidR="008242B0" w:rsidRPr="008242B0">
        <w:t xml:space="preserve">the analysis does not show any evidence that under ideal market coordination a </w:t>
      </w:r>
      <w:r w:rsidR="008242B0" w:rsidRPr="008242B0">
        <w:rPr>
          <w:bCs/>
        </w:rPr>
        <w:t>sudden DR-spike</w:t>
      </w:r>
      <w:r w:rsidR="008242B0" w:rsidRPr="008242B0">
        <w:t xml:space="preserve"> might emerge. Thus, a case when all shifted fridges switch on as prices go down is unrealistic. Prices are in principle able to ‘find’ suc</w:t>
      </w:r>
      <w:r>
        <w:t>cessive shifters to smooth load-shifting in a welfare-</w:t>
      </w:r>
      <w:r w:rsidR="008242B0" w:rsidRPr="008242B0">
        <w:t>enhancing way. In that sense a swarm of imperceptible demand shifts directed by market signals behaves like a gigantic storage unit, unknown to any of the participants.</w:t>
      </w:r>
    </w:p>
    <w:p w14:paraId="54693370" w14:textId="77777777" w:rsidR="00DC69F1" w:rsidRPr="00D767DA" w:rsidRDefault="00DC69F1">
      <w:pPr>
        <w:pStyle w:val="berschrift2"/>
        <w:rPr>
          <w:i w:val="0"/>
          <w:sz w:val="24"/>
          <w:szCs w:val="24"/>
        </w:rPr>
      </w:pPr>
      <w:r w:rsidRPr="00D767DA">
        <w:rPr>
          <w:i w:val="0"/>
          <w:sz w:val="24"/>
          <w:szCs w:val="24"/>
        </w:rPr>
        <w:t>References</w:t>
      </w:r>
    </w:p>
    <w:p w14:paraId="62E73969" w14:textId="77777777" w:rsidR="00DC69F1" w:rsidRPr="00510345" w:rsidRDefault="008242B0" w:rsidP="3328BFF2">
      <w:pPr>
        <w:pStyle w:val="Textkrper2"/>
        <w:numPr>
          <w:ilvl w:val="0"/>
          <w:numId w:val="26"/>
        </w:numPr>
        <w:spacing w:before="120" w:after="200"/>
        <w:ind w:left="357" w:hanging="357"/>
        <w:contextualSpacing/>
        <w:rPr>
          <w:i/>
          <w:iCs/>
        </w:rPr>
      </w:pPr>
      <w:r w:rsidRPr="008242B0">
        <w:rPr>
          <w:color w:val="000000"/>
          <w:shd w:val="clear" w:color="auto" w:fill="FFFFFF"/>
        </w:rPr>
        <w:t xml:space="preserve">T. </w:t>
      </w:r>
      <w:proofErr w:type="spellStart"/>
      <w:r w:rsidRPr="008242B0">
        <w:rPr>
          <w:color w:val="000000"/>
          <w:shd w:val="clear" w:color="auto" w:fill="FFFFFF"/>
        </w:rPr>
        <w:t>Bossmann</w:t>
      </w:r>
      <w:proofErr w:type="spellEnd"/>
      <w:r w:rsidRPr="008242B0">
        <w:rPr>
          <w:color w:val="000000"/>
          <w:shd w:val="clear" w:color="auto" w:fill="FFFFFF"/>
        </w:rPr>
        <w:t xml:space="preserve"> and I. Staffell, 2016. The shape of future electricity demand: Exploring load curves in 2050s Germany and Britain. Energy, 90(20), 1317–1333.</w:t>
      </w:r>
    </w:p>
    <w:p w14:paraId="5B92564C" w14:textId="77777777" w:rsidR="00510345" w:rsidRPr="00E438F3" w:rsidRDefault="00E438F3" w:rsidP="3328BFF2">
      <w:pPr>
        <w:pStyle w:val="Textkrper2"/>
        <w:numPr>
          <w:ilvl w:val="0"/>
          <w:numId w:val="26"/>
        </w:numPr>
        <w:spacing w:before="120" w:after="200"/>
        <w:ind w:left="357" w:hanging="357"/>
        <w:rPr>
          <w:i/>
          <w:iCs/>
        </w:rPr>
      </w:pPr>
      <w:r w:rsidRPr="00E438F3">
        <w:t>F</w:t>
      </w:r>
      <w:r>
        <w:t>.</w:t>
      </w:r>
      <w:r w:rsidRPr="00E438F3">
        <w:t xml:space="preserve"> </w:t>
      </w:r>
      <w:proofErr w:type="spellStart"/>
      <w:r w:rsidRPr="00E438F3">
        <w:t>Issi</w:t>
      </w:r>
      <w:proofErr w:type="spellEnd"/>
      <w:r w:rsidRPr="00E438F3">
        <w:t xml:space="preserve"> and O</w:t>
      </w:r>
      <w:r>
        <w:t>.</w:t>
      </w:r>
      <w:r w:rsidRPr="00E438F3">
        <w:t xml:space="preserve"> Kaplan, 2018:"The Determination of Load Profiles and Power Consumptions of Home Appli</w:t>
      </w:r>
      <w:r>
        <w:t>ances", Energies 2018, 11, 607.</w:t>
      </w:r>
    </w:p>
    <w:sectPr w:rsidR="00510345" w:rsidRPr="00E438F3"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9305" w14:textId="77777777" w:rsidR="006D38D3" w:rsidRDefault="006D38D3">
      <w:r>
        <w:separator/>
      </w:r>
    </w:p>
  </w:endnote>
  <w:endnote w:type="continuationSeparator" w:id="0">
    <w:p w14:paraId="56047F1B" w14:textId="77777777" w:rsidR="006D38D3" w:rsidRDefault="006D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7E90" w14:textId="77777777" w:rsidR="006D38D3" w:rsidRDefault="006D38D3">
      <w:r>
        <w:separator/>
      </w:r>
    </w:p>
  </w:footnote>
  <w:footnote w:type="continuationSeparator" w:id="0">
    <w:p w14:paraId="049D7A13" w14:textId="77777777" w:rsidR="006D38D3" w:rsidRDefault="006D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6E7B"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FDE6682"/>
    <w:multiLevelType w:val="hybridMultilevel"/>
    <w:tmpl w:val="8D9C1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050630B2">
      <w:start w:val="1"/>
      <w:numFmt w:val="bullet"/>
      <w:lvlText w:val=""/>
      <w:lvlJc w:val="left"/>
      <w:pPr>
        <w:tabs>
          <w:tab w:val="num" w:pos="720"/>
        </w:tabs>
        <w:ind w:left="720" w:hanging="360"/>
      </w:pPr>
      <w:rPr>
        <w:rFonts w:ascii="Symbol" w:hAnsi="Symbol" w:hint="default"/>
      </w:rPr>
    </w:lvl>
    <w:lvl w:ilvl="1" w:tplc="6F44DEDC">
      <w:start w:val="1"/>
      <w:numFmt w:val="bullet"/>
      <w:lvlText w:val="o"/>
      <w:lvlJc w:val="left"/>
      <w:pPr>
        <w:tabs>
          <w:tab w:val="num" w:pos="1440"/>
        </w:tabs>
        <w:ind w:left="1440" w:hanging="360"/>
      </w:pPr>
      <w:rPr>
        <w:rFonts w:ascii="Courier New" w:hAnsi="Courier New" w:hint="default"/>
      </w:rPr>
    </w:lvl>
    <w:lvl w:ilvl="2" w:tplc="5588B628" w:tentative="1">
      <w:start w:val="1"/>
      <w:numFmt w:val="bullet"/>
      <w:lvlText w:val=""/>
      <w:lvlJc w:val="left"/>
      <w:pPr>
        <w:tabs>
          <w:tab w:val="num" w:pos="2160"/>
        </w:tabs>
        <w:ind w:left="2160" w:hanging="360"/>
      </w:pPr>
      <w:rPr>
        <w:rFonts w:ascii="Wingdings" w:hAnsi="Wingdings" w:hint="default"/>
      </w:rPr>
    </w:lvl>
    <w:lvl w:ilvl="3" w:tplc="C7CA1E94" w:tentative="1">
      <w:start w:val="1"/>
      <w:numFmt w:val="bullet"/>
      <w:lvlText w:val=""/>
      <w:lvlJc w:val="left"/>
      <w:pPr>
        <w:tabs>
          <w:tab w:val="num" w:pos="2880"/>
        </w:tabs>
        <w:ind w:left="2880" w:hanging="360"/>
      </w:pPr>
      <w:rPr>
        <w:rFonts w:ascii="Symbol" w:hAnsi="Symbol" w:hint="default"/>
      </w:rPr>
    </w:lvl>
    <w:lvl w:ilvl="4" w:tplc="5B8A247E" w:tentative="1">
      <w:start w:val="1"/>
      <w:numFmt w:val="bullet"/>
      <w:lvlText w:val="o"/>
      <w:lvlJc w:val="left"/>
      <w:pPr>
        <w:tabs>
          <w:tab w:val="num" w:pos="3600"/>
        </w:tabs>
        <w:ind w:left="3600" w:hanging="360"/>
      </w:pPr>
      <w:rPr>
        <w:rFonts w:ascii="Courier New" w:hAnsi="Courier New" w:hint="default"/>
      </w:rPr>
    </w:lvl>
    <w:lvl w:ilvl="5" w:tplc="5FEAF3A8" w:tentative="1">
      <w:start w:val="1"/>
      <w:numFmt w:val="bullet"/>
      <w:lvlText w:val=""/>
      <w:lvlJc w:val="left"/>
      <w:pPr>
        <w:tabs>
          <w:tab w:val="num" w:pos="4320"/>
        </w:tabs>
        <w:ind w:left="4320" w:hanging="360"/>
      </w:pPr>
      <w:rPr>
        <w:rFonts w:ascii="Wingdings" w:hAnsi="Wingdings" w:hint="default"/>
      </w:rPr>
    </w:lvl>
    <w:lvl w:ilvl="6" w:tplc="3F9A5F7A" w:tentative="1">
      <w:start w:val="1"/>
      <w:numFmt w:val="bullet"/>
      <w:lvlText w:val=""/>
      <w:lvlJc w:val="left"/>
      <w:pPr>
        <w:tabs>
          <w:tab w:val="num" w:pos="5040"/>
        </w:tabs>
        <w:ind w:left="5040" w:hanging="360"/>
      </w:pPr>
      <w:rPr>
        <w:rFonts w:ascii="Symbol" w:hAnsi="Symbol" w:hint="default"/>
      </w:rPr>
    </w:lvl>
    <w:lvl w:ilvl="7" w:tplc="304C1D8C" w:tentative="1">
      <w:start w:val="1"/>
      <w:numFmt w:val="bullet"/>
      <w:lvlText w:val="o"/>
      <w:lvlJc w:val="left"/>
      <w:pPr>
        <w:tabs>
          <w:tab w:val="num" w:pos="5760"/>
        </w:tabs>
        <w:ind w:left="5760" w:hanging="360"/>
      </w:pPr>
      <w:rPr>
        <w:rFonts w:ascii="Courier New" w:hAnsi="Courier New" w:hint="default"/>
      </w:rPr>
    </w:lvl>
    <w:lvl w:ilvl="8" w:tplc="F8D6DE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4C8645FC">
      <w:start w:val="1"/>
      <w:numFmt w:val="lowerRoman"/>
      <w:lvlText w:val="%1.)"/>
      <w:lvlJc w:val="left"/>
      <w:pPr>
        <w:tabs>
          <w:tab w:val="num" w:pos="540"/>
        </w:tabs>
        <w:ind w:left="255" w:hanging="435"/>
      </w:pPr>
      <w:rPr>
        <w:rFonts w:hint="default"/>
      </w:rPr>
    </w:lvl>
    <w:lvl w:ilvl="1" w:tplc="611E4D32" w:tentative="1">
      <w:start w:val="1"/>
      <w:numFmt w:val="lowerLetter"/>
      <w:lvlText w:val="%2."/>
      <w:lvlJc w:val="left"/>
      <w:pPr>
        <w:tabs>
          <w:tab w:val="num" w:pos="1260"/>
        </w:tabs>
        <w:ind w:left="1260" w:hanging="360"/>
      </w:pPr>
    </w:lvl>
    <w:lvl w:ilvl="2" w:tplc="C9A8E912" w:tentative="1">
      <w:start w:val="1"/>
      <w:numFmt w:val="lowerRoman"/>
      <w:lvlText w:val="%3."/>
      <w:lvlJc w:val="right"/>
      <w:pPr>
        <w:tabs>
          <w:tab w:val="num" w:pos="1980"/>
        </w:tabs>
        <w:ind w:left="1980" w:hanging="180"/>
      </w:pPr>
    </w:lvl>
    <w:lvl w:ilvl="3" w:tplc="F2ECF17E" w:tentative="1">
      <w:start w:val="1"/>
      <w:numFmt w:val="decimal"/>
      <w:lvlText w:val="%4."/>
      <w:lvlJc w:val="left"/>
      <w:pPr>
        <w:tabs>
          <w:tab w:val="num" w:pos="2700"/>
        </w:tabs>
        <w:ind w:left="2700" w:hanging="360"/>
      </w:pPr>
    </w:lvl>
    <w:lvl w:ilvl="4" w:tplc="31862FE8" w:tentative="1">
      <w:start w:val="1"/>
      <w:numFmt w:val="lowerLetter"/>
      <w:lvlText w:val="%5."/>
      <w:lvlJc w:val="left"/>
      <w:pPr>
        <w:tabs>
          <w:tab w:val="num" w:pos="3420"/>
        </w:tabs>
        <w:ind w:left="3420" w:hanging="360"/>
      </w:pPr>
    </w:lvl>
    <w:lvl w:ilvl="5" w:tplc="585055A4" w:tentative="1">
      <w:start w:val="1"/>
      <w:numFmt w:val="lowerRoman"/>
      <w:lvlText w:val="%6."/>
      <w:lvlJc w:val="right"/>
      <w:pPr>
        <w:tabs>
          <w:tab w:val="num" w:pos="4140"/>
        </w:tabs>
        <w:ind w:left="4140" w:hanging="180"/>
      </w:pPr>
    </w:lvl>
    <w:lvl w:ilvl="6" w:tplc="E5127E58" w:tentative="1">
      <w:start w:val="1"/>
      <w:numFmt w:val="decimal"/>
      <w:lvlText w:val="%7."/>
      <w:lvlJc w:val="left"/>
      <w:pPr>
        <w:tabs>
          <w:tab w:val="num" w:pos="4860"/>
        </w:tabs>
        <w:ind w:left="4860" w:hanging="360"/>
      </w:pPr>
    </w:lvl>
    <w:lvl w:ilvl="7" w:tplc="8306DF92" w:tentative="1">
      <w:start w:val="1"/>
      <w:numFmt w:val="lowerLetter"/>
      <w:lvlText w:val="%8."/>
      <w:lvlJc w:val="left"/>
      <w:pPr>
        <w:tabs>
          <w:tab w:val="num" w:pos="5580"/>
        </w:tabs>
        <w:ind w:left="5580" w:hanging="360"/>
      </w:pPr>
    </w:lvl>
    <w:lvl w:ilvl="8" w:tplc="A35A3544"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0B9809C6">
      <w:start w:val="1"/>
      <w:numFmt w:val="bullet"/>
      <w:lvlText w:val=""/>
      <w:lvlJc w:val="left"/>
      <w:pPr>
        <w:tabs>
          <w:tab w:val="num" w:pos="720"/>
        </w:tabs>
        <w:ind w:left="720" w:hanging="360"/>
      </w:pPr>
      <w:rPr>
        <w:rFonts w:ascii="Symbol" w:hAnsi="Symbol" w:hint="default"/>
      </w:rPr>
    </w:lvl>
    <w:lvl w:ilvl="1" w:tplc="328A6986" w:tentative="1">
      <w:start w:val="1"/>
      <w:numFmt w:val="bullet"/>
      <w:lvlText w:val="o"/>
      <w:lvlJc w:val="left"/>
      <w:pPr>
        <w:tabs>
          <w:tab w:val="num" w:pos="1440"/>
        </w:tabs>
        <w:ind w:left="1440" w:hanging="360"/>
      </w:pPr>
      <w:rPr>
        <w:rFonts w:ascii="Courier New" w:hAnsi="Courier New" w:hint="default"/>
      </w:rPr>
    </w:lvl>
    <w:lvl w:ilvl="2" w:tplc="ACA0E4E6" w:tentative="1">
      <w:start w:val="1"/>
      <w:numFmt w:val="bullet"/>
      <w:lvlText w:val=""/>
      <w:lvlJc w:val="left"/>
      <w:pPr>
        <w:tabs>
          <w:tab w:val="num" w:pos="2160"/>
        </w:tabs>
        <w:ind w:left="2160" w:hanging="360"/>
      </w:pPr>
      <w:rPr>
        <w:rFonts w:ascii="Wingdings" w:hAnsi="Wingdings" w:hint="default"/>
      </w:rPr>
    </w:lvl>
    <w:lvl w:ilvl="3" w:tplc="011C0874" w:tentative="1">
      <w:start w:val="1"/>
      <w:numFmt w:val="bullet"/>
      <w:lvlText w:val=""/>
      <w:lvlJc w:val="left"/>
      <w:pPr>
        <w:tabs>
          <w:tab w:val="num" w:pos="2880"/>
        </w:tabs>
        <w:ind w:left="2880" w:hanging="360"/>
      </w:pPr>
      <w:rPr>
        <w:rFonts w:ascii="Symbol" w:hAnsi="Symbol" w:hint="default"/>
      </w:rPr>
    </w:lvl>
    <w:lvl w:ilvl="4" w:tplc="9A4A9A84" w:tentative="1">
      <w:start w:val="1"/>
      <w:numFmt w:val="bullet"/>
      <w:lvlText w:val="o"/>
      <w:lvlJc w:val="left"/>
      <w:pPr>
        <w:tabs>
          <w:tab w:val="num" w:pos="3600"/>
        </w:tabs>
        <w:ind w:left="3600" w:hanging="360"/>
      </w:pPr>
      <w:rPr>
        <w:rFonts w:ascii="Courier New" w:hAnsi="Courier New" w:hint="default"/>
      </w:rPr>
    </w:lvl>
    <w:lvl w:ilvl="5" w:tplc="2A00992C" w:tentative="1">
      <w:start w:val="1"/>
      <w:numFmt w:val="bullet"/>
      <w:lvlText w:val=""/>
      <w:lvlJc w:val="left"/>
      <w:pPr>
        <w:tabs>
          <w:tab w:val="num" w:pos="4320"/>
        </w:tabs>
        <w:ind w:left="4320" w:hanging="360"/>
      </w:pPr>
      <w:rPr>
        <w:rFonts w:ascii="Wingdings" w:hAnsi="Wingdings" w:hint="default"/>
      </w:rPr>
    </w:lvl>
    <w:lvl w:ilvl="6" w:tplc="9F6EB796" w:tentative="1">
      <w:start w:val="1"/>
      <w:numFmt w:val="bullet"/>
      <w:lvlText w:val=""/>
      <w:lvlJc w:val="left"/>
      <w:pPr>
        <w:tabs>
          <w:tab w:val="num" w:pos="5040"/>
        </w:tabs>
        <w:ind w:left="5040" w:hanging="360"/>
      </w:pPr>
      <w:rPr>
        <w:rFonts w:ascii="Symbol" w:hAnsi="Symbol" w:hint="default"/>
      </w:rPr>
    </w:lvl>
    <w:lvl w:ilvl="7" w:tplc="70E8E058" w:tentative="1">
      <w:start w:val="1"/>
      <w:numFmt w:val="bullet"/>
      <w:lvlText w:val="o"/>
      <w:lvlJc w:val="left"/>
      <w:pPr>
        <w:tabs>
          <w:tab w:val="num" w:pos="5760"/>
        </w:tabs>
        <w:ind w:left="5760" w:hanging="360"/>
      </w:pPr>
      <w:rPr>
        <w:rFonts w:ascii="Courier New" w:hAnsi="Courier New" w:hint="default"/>
      </w:rPr>
    </w:lvl>
    <w:lvl w:ilvl="8" w:tplc="38A461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BDFADADE">
      <w:start w:val="1"/>
      <w:numFmt w:val="lowerRoman"/>
      <w:lvlText w:val="%1.)"/>
      <w:lvlJc w:val="left"/>
      <w:pPr>
        <w:tabs>
          <w:tab w:val="num" w:pos="720"/>
        </w:tabs>
        <w:ind w:left="435" w:hanging="435"/>
      </w:pPr>
      <w:rPr>
        <w:rFonts w:hint="default"/>
      </w:rPr>
    </w:lvl>
    <w:lvl w:ilvl="1" w:tplc="F68CEA48">
      <w:start w:val="8"/>
      <w:numFmt w:val="decimal"/>
      <w:lvlText w:val="%2."/>
      <w:lvlJc w:val="left"/>
      <w:pPr>
        <w:tabs>
          <w:tab w:val="num" w:pos="1080"/>
        </w:tabs>
        <w:ind w:left="1080" w:hanging="360"/>
      </w:pPr>
      <w:rPr>
        <w:rFonts w:hint="default"/>
      </w:rPr>
    </w:lvl>
    <w:lvl w:ilvl="2" w:tplc="49C8F492" w:tentative="1">
      <w:start w:val="1"/>
      <w:numFmt w:val="lowerRoman"/>
      <w:lvlText w:val="%3."/>
      <w:lvlJc w:val="right"/>
      <w:pPr>
        <w:tabs>
          <w:tab w:val="num" w:pos="1800"/>
        </w:tabs>
        <w:ind w:left="1800" w:hanging="180"/>
      </w:pPr>
    </w:lvl>
    <w:lvl w:ilvl="3" w:tplc="14BE2BE6" w:tentative="1">
      <w:start w:val="1"/>
      <w:numFmt w:val="decimal"/>
      <w:lvlText w:val="%4."/>
      <w:lvlJc w:val="left"/>
      <w:pPr>
        <w:tabs>
          <w:tab w:val="num" w:pos="2520"/>
        </w:tabs>
        <w:ind w:left="2520" w:hanging="360"/>
      </w:pPr>
    </w:lvl>
    <w:lvl w:ilvl="4" w:tplc="749E735A" w:tentative="1">
      <w:start w:val="1"/>
      <w:numFmt w:val="lowerLetter"/>
      <w:lvlText w:val="%5."/>
      <w:lvlJc w:val="left"/>
      <w:pPr>
        <w:tabs>
          <w:tab w:val="num" w:pos="3240"/>
        </w:tabs>
        <w:ind w:left="3240" w:hanging="360"/>
      </w:pPr>
    </w:lvl>
    <w:lvl w:ilvl="5" w:tplc="BAAA9182" w:tentative="1">
      <w:start w:val="1"/>
      <w:numFmt w:val="lowerRoman"/>
      <w:lvlText w:val="%6."/>
      <w:lvlJc w:val="right"/>
      <w:pPr>
        <w:tabs>
          <w:tab w:val="num" w:pos="3960"/>
        </w:tabs>
        <w:ind w:left="3960" w:hanging="180"/>
      </w:pPr>
    </w:lvl>
    <w:lvl w:ilvl="6" w:tplc="9866F350" w:tentative="1">
      <w:start w:val="1"/>
      <w:numFmt w:val="decimal"/>
      <w:lvlText w:val="%7."/>
      <w:lvlJc w:val="left"/>
      <w:pPr>
        <w:tabs>
          <w:tab w:val="num" w:pos="4680"/>
        </w:tabs>
        <w:ind w:left="4680" w:hanging="360"/>
      </w:pPr>
    </w:lvl>
    <w:lvl w:ilvl="7" w:tplc="F1F02DB4" w:tentative="1">
      <w:start w:val="1"/>
      <w:numFmt w:val="lowerLetter"/>
      <w:lvlText w:val="%8."/>
      <w:lvlJc w:val="left"/>
      <w:pPr>
        <w:tabs>
          <w:tab w:val="num" w:pos="5400"/>
        </w:tabs>
        <w:ind w:left="5400" w:hanging="360"/>
      </w:pPr>
    </w:lvl>
    <w:lvl w:ilvl="8" w:tplc="E146BC40"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01009CFA">
      <w:start w:val="1"/>
      <w:numFmt w:val="lowerLetter"/>
      <w:lvlText w:val="%1)"/>
      <w:lvlJc w:val="left"/>
      <w:pPr>
        <w:tabs>
          <w:tab w:val="num" w:pos="720"/>
        </w:tabs>
        <w:ind w:left="720" w:hanging="360"/>
      </w:pPr>
    </w:lvl>
    <w:lvl w:ilvl="1" w:tplc="88A21EFC" w:tentative="1">
      <w:start w:val="1"/>
      <w:numFmt w:val="lowerLetter"/>
      <w:lvlText w:val="%2."/>
      <w:lvlJc w:val="left"/>
      <w:pPr>
        <w:tabs>
          <w:tab w:val="num" w:pos="1440"/>
        </w:tabs>
        <w:ind w:left="1440" w:hanging="360"/>
      </w:pPr>
    </w:lvl>
    <w:lvl w:ilvl="2" w:tplc="1542CB76" w:tentative="1">
      <w:start w:val="1"/>
      <w:numFmt w:val="lowerRoman"/>
      <w:lvlText w:val="%3."/>
      <w:lvlJc w:val="right"/>
      <w:pPr>
        <w:tabs>
          <w:tab w:val="num" w:pos="2160"/>
        </w:tabs>
        <w:ind w:left="2160" w:hanging="180"/>
      </w:pPr>
    </w:lvl>
    <w:lvl w:ilvl="3" w:tplc="1DE66CF4" w:tentative="1">
      <w:start w:val="1"/>
      <w:numFmt w:val="decimal"/>
      <w:lvlText w:val="%4."/>
      <w:lvlJc w:val="left"/>
      <w:pPr>
        <w:tabs>
          <w:tab w:val="num" w:pos="2880"/>
        </w:tabs>
        <w:ind w:left="2880" w:hanging="360"/>
      </w:pPr>
    </w:lvl>
    <w:lvl w:ilvl="4" w:tplc="352E9A02" w:tentative="1">
      <w:start w:val="1"/>
      <w:numFmt w:val="lowerLetter"/>
      <w:lvlText w:val="%5."/>
      <w:lvlJc w:val="left"/>
      <w:pPr>
        <w:tabs>
          <w:tab w:val="num" w:pos="3600"/>
        </w:tabs>
        <w:ind w:left="3600" w:hanging="360"/>
      </w:pPr>
    </w:lvl>
    <w:lvl w:ilvl="5" w:tplc="B330D322" w:tentative="1">
      <w:start w:val="1"/>
      <w:numFmt w:val="lowerRoman"/>
      <w:lvlText w:val="%6."/>
      <w:lvlJc w:val="right"/>
      <w:pPr>
        <w:tabs>
          <w:tab w:val="num" w:pos="4320"/>
        </w:tabs>
        <w:ind w:left="4320" w:hanging="180"/>
      </w:pPr>
    </w:lvl>
    <w:lvl w:ilvl="6" w:tplc="35266388" w:tentative="1">
      <w:start w:val="1"/>
      <w:numFmt w:val="decimal"/>
      <w:lvlText w:val="%7."/>
      <w:lvlJc w:val="left"/>
      <w:pPr>
        <w:tabs>
          <w:tab w:val="num" w:pos="5040"/>
        </w:tabs>
        <w:ind w:left="5040" w:hanging="360"/>
      </w:pPr>
    </w:lvl>
    <w:lvl w:ilvl="7" w:tplc="F84E7A40" w:tentative="1">
      <w:start w:val="1"/>
      <w:numFmt w:val="lowerLetter"/>
      <w:lvlText w:val="%8."/>
      <w:lvlJc w:val="left"/>
      <w:pPr>
        <w:tabs>
          <w:tab w:val="num" w:pos="5760"/>
        </w:tabs>
        <w:ind w:left="5760" w:hanging="360"/>
      </w:pPr>
    </w:lvl>
    <w:lvl w:ilvl="8" w:tplc="81169F96"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5F801C1A">
      <w:start w:val="1"/>
      <w:numFmt w:val="lowerRoman"/>
      <w:lvlText w:val="%1.)"/>
      <w:lvlJc w:val="left"/>
      <w:pPr>
        <w:tabs>
          <w:tab w:val="num" w:pos="720"/>
        </w:tabs>
        <w:ind w:left="435" w:hanging="435"/>
      </w:pPr>
      <w:rPr>
        <w:rFonts w:hint="default"/>
      </w:rPr>
    </w:lvl>
    <w:lvl w:ilvl="1" w:tplc="59F0D966" w:tentative="1">
      <w:start w:val="1"/>
      <w:numFmt w:val="lowerLetter"/>
      <w:lvlText w:val="%2."/>
      <w:lvlJc w:val="left"/>
      <w:pPr>
        <w:tabs>
          <w:tab w:val="num" w:pos="1440"/>
        </w:tabs>
        <w:ind w:left="1440" w:hanging="360"/>
      </w:pPr>
    </w:lvl>
    <w:lvl w:ilvl="2" w:tplc="C0565C40" w:tentative="1">
      <w:start w:val="1"/>
      <w:numFmt w:val="lowerRoman"/>
      <w:lvlText w:val="%3."/>
      <w:lvlJc w:val="right"/>
      <w:pPr>
        <w:tabs>
          <w:tab w:val="num" w:pos="2160"/>
        </w:tabs>
        <w:ind w:left="2160" w:hanging="180"/>
      </w:pPr>
    </w:lvl>
    <w:lvl w:ilvl="3" w:tplc="9DEE6236" w:tentative="1">
      <w:start w:val="1"/>
      <w:numFmt w:val="decimal"/>
      <w:lvlText w:val="%4."/>
      <w:lvlJc w:val="left"/>
      <w:pPr>
        <w:tabs>
          <w:tab w:val="num" w:pos="2880"/>
        </w:tabs>
        <w:ind w:left="2880" w:hanging="360"/>
      </w:pPr>
    </w:lvl>
    <w:lvl w:ilvl="4" w:tplc="390AB682" w:tentative="1">
      <w:start w:val="1"/>
      <w:numFmt w:val="lowerLetter"/>
      <w:lvlText w:val="%5."/>
      <w:lvlJc w:val="left"/>
      <w:pPr>
        <w:tabs>
          <w:tab w:val="num" w:pos="3600"/>
        </w:tabs>
        <w:ind w:left="3600" w:hanging="360"/>
      </w:pPr>
    </w:lvl>
    <w:lvl w:ilvl="5" w:tplc="3A948AB4" w:tentative="1">
      <w:start w:val="1"/>
      <w:numFmt w:val="lowerRoman"/>
      <w:lvlText w:val="%6."/>
      <w:lvlJc w:val="right"/>
      <w:pPr>
        <w:tabs>
          <w:tab w:val="num" w:pos="4320"/>
        </w:tabs>
        <w:ind w:left="4320" w:hanging="180"/>
      </w:pPr>
    </w:lvl>
    <w:lvl w:ilvl="6" w:tplc="8F4605EE" w:tentative="1">
      <w:start w:val="1"/>
      <w:numFmt w:val="decimal"/>
      <w:lvlText w:val="%7."/>
      <w:lvlJc w:val="left"/>
      <w:pPr>
        <w:tabs>
          <w:tab w:val="num" w:pos="5040"/>
        </w:tabs>
        <w:ind w:left="5040" w:hanging="360"/>
      </w:pPr>
    </w:lvl>
    <w:lvl w:ilvl="7" w:tplc="BEAA1118" w:tentative="1">
      <w:start w:val="1"/>
      <w:numFmt w:val="lowerLetter"/>
      <w:lvlText w:val="%8."/>
      <w:lvlJc w:val="left"/>
      <w:pPr>
        <w:tabs>
          <w:tab w:val="num" w:pos="5760"/>
        </w:tabs>
        <w:ind w:left="5760" w:hanging="360"/>
      </w:pPr>
    </w:lvl>
    <w:lvl w:ilvl="8" w:tplc="30DAA4A4"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F63857C6">
      <w:start w:val="1"/>
      <w:numFmt w:val="bullet"/>
      <w:lvlText w:val=""/>
      <w:lvlJc w:val="left"/>
      <w:pPr>
        <w:tabs>
          <w:tab w:val="num" w:pos="720"/>
        </w:tabs>
        <w:ind w:left="720" w:hanging="360"/>
      </w:pPr>
      <w:rPr>
        <w:rFonts w:ascii="Symbol" w:hAnsi="Symbol" w:hint="default"/>
      </w:rPr>
    </w:lvl>
    <w:lvl w:ilvl="1" w:tplc="A1C4775A" w:tentative="1">
      <w:start w:val="1"/>
      <w:numFmt w:val="bullet"/>
      <w:lvlText w:val="o"/>
      <w:lvlJc w:val="left"/>
      <w:pPr>
        <w:tabs>
          <w:tab w:val="num" w:pos="1440"/>
        </w:tabs>
        <w:ind w:left="1440" w:hanging="360"/>
      </w:pPr>
      <w:rPr>
        <w:rFonts w:ascii="Courier New" w:hAnsi="Courier New" w:hint="default"/>
      </w:rPr>
    </w:lvl>
    <w:lvl w:ilvl="2" w:tplc="243EE08A" w:tentative="1">
      <w:start w:val="1"/>
      <w:numFmt w:val="bullet"/>
      <w:lvlText w:val=""/>
      <w:lvlJc w:val="left"/>
      <w:pPr>
        <w:tabs>
          <w:tab w:val="num" w:pos="2160"/>
        </w:tabs>
        <w:ind w:left="2160" w:hanging="360"/>
      </w:pPr>
      <w:rPr>
        <w:rFonts w:ascii="Wingdings" w:hAnsi="Wingdings" w:hint="default"/>
      </w:rPr>
    </w:lvl>
    <w:lvl w:ilvl="3" w:tplc="9FCE45BE" w:tentative="1">
      <w:start w:val="1"/>
      <w:numFmt w:val="bullet"/>
      <w:lvlText w:val=""/>
      <w:lvlJc w:val="left"/>
      <w:pPr>
        <w:tabs>
          <w:tab w:val="num" w:pos="2880"/>
        </w:tabs>
        <w:ind w:left="2880" w:hanging="360"/>
      </w:pPr>
      <w:rPr>
        <w:rFonts w:ascii="Symbol" w:hAnsi="Symbol" w:hint="default"/>
      </w:rPr>
    </w:lvl>
    <w:lvl w:ilvl="4" w:tplc="202A4E7C" w:tentative="1">
      <w:start w:val="1"/>
      <w:numFmt w:val="bullet"/>
      <w:lvlText w:val="o"/>
      <w:lvlJc w:val="left"/>
      <w:pPr>
        <w:tabs>
          <w:tab w:val="num" w:pos="3600"/>
        </w:tabs>
        <w:ind w:left="3600" w:hanging="360"/>
      </w:pPr>
      <w:rPr>
        <w:rFonts w:ascii="Courier New" w:hAnsi="Courier New" w:hint="default"/>
      </w:rPr>
    </w:lvl>
    <w:lvl w:ilvl="5" w:tplc="4C48EC50" w:tentative="1">
      <w:start w:val="1"/>
      <w:numFmt w:val="bullet"/>
      <w:lvlText w:val=""/>
      <w:lvlJc w:val="left"/>
      <w:pPr>
        <w:tabs>
          <w:tab w:val="num" w:pos="4320"/>
        </w:tabs>
        <w:ind w:left="4320" w:hanging="360"/>
      </w:pPr>
      <w:rPr>
        <w:rFonts w:ascii="Wingdings" w:hAnsi="Wingdings" w:hint="default"/>
      </w:rPr>
    </w:lvl>
    <w:lvl w:ilvl="6" w:tplc="3954DB66" w:tentative="1">
      <w:start w:val="1"/>
      <w:numFmt w:val="bullet"/>
      <w:lvlText w:val=""/>
      <w:lvlJc w:val="left"/>
      <w:pPr>
        <w:tabs>
          <w:tab w:val="num" w:pos="5040"/>
        </w:tabs>
        <w:ind w:left="5040" w:hanging="360"/>
      </w:pPr>
      <w:rPr>
        <w:rFonts w:ascii="Symbol" w:hAnsi="Symbol" w:hint="default"/>
      </w:rPr>
    </w:lvl>
    <w:lvl w:ilvl="7" w:tplc="9BB4E17C" w:tentative="1">
      <w:start w:val="1"/>
      <w:numFmt w:val="bullet"/>
      <w:lvlText w:val="o"/>
      <w:lvlJc w:val="left"/>
      <w:pPr>
        <w:tabs>
          <w:tab w:val="num" w:pos="5760"/>
        </w:tabs>
        <w:ind w:left="5760" w:hanging="360"/>
      </w:pPr>
      <w:rPr>
        <w:rFonts w:ascii="Courier New" w:hAnsi="Courier New" w:hint="default"/>
      </w:rPr>
    </w:lvl>
    <w:lvl w:ilvl="8" w:tplc="F5B841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742A0184">
      <w:start w:val="1"/>
      <w:numFmt w:val="bullet"/>
      <w:lvlText w:val=""/>
      <w:lvlJc w:val="left"/>
      <w:pPr>
        <w:tabs>
          <w:tab w:val="num" w:pos="1440"/>
        </w:tabs>
        <w:ind w:left="1440" w:hanging="360"/>
      </w:pPr>
      <w:rPr>
        <w:rFonts w:ascii="Symbol" w:hAnsi="Symbol" w:hint="default"/>
      </w:rPr>
    </w:lvl>
    <w:lvl w:ilvl="1" w:tplc="6C8A76D2" w:tentative="1">
      <w:start w:val="1"/>
      <w:numFmt w:val="bullet"/>
      <w:lvlText w:val="o"/>
      <w:lvlJc w:val="left"/>
      <w:pPr>
        <w:tabs>
          <w:tab w:val="num" w:pos="2160"/>
        </w:tabs>
        <w:ind w:left="2160" w:hanging="360"/>
      </w:pPr>
      <w:rPr>
        <w:rFonts w:ascii="Courier New" w:hAnsi="Courier New" w:hint="default"/>
      </w:rPr>
    </w:lvl>
    <w:lvl w:ilvl="2" w:tplc="ED3CD4E8" w:tentative="1">
      <w:start w:val="1"/>
      <w:numFmt w:val="bullet"/>
      <w:lvlText w:val=""/>
      <w:lvlJc w:val="left"/>
      <w:pPr>
        <w:tabs>
          <w:tab w:val="num" w:pos="2880"/>
        </w:tabs>
        <w:ind w:left="2880" w:hanging="360"/>
      </w:pPr>
      <w:rPr>
        <w:rFonts w:ascii="Wingdings" w:hAnsi="Wingdings" w:hint="default"/>
      </w:rPr>
    </w:lvl>
    <w:lvl w:ilvl="3" w:tplc="53F2C464" w:tentative="1">
      <w:start w:val="1"/>
      <w:numFmt w:val="bullet"/>
      <w:lvlText w:val=""/>
      <w:lvlJc w:val="left"/>
      <w:pPr>
        <w:tabs>
          <w:tab w:val="num" w:pos="3600"/>
        </w:tabs>
        <w:ind w:left="3600" w:hanging="360"/>
      </w:pPr>
      <w:rPr>
        <w:rFonts w:ascii="Symbol" w:hAnsi="Symbol" w:hint="default"/>
      </w:rPr>
    </w:lvl>
    <w:lvl w:ilvl="4" w:tplc="C3BC9F96" w:tentative="1">
      <w:start w:val="1"/>
      <w:numFmt w:val="bullet"/>
      <w:lvlText w:val="o"/>
      <w:lvlJc w:val="left"/>
      <w:pPr>
        <w:tabs>
          <w:tab w:val="num" w:pos="4320"/>
        </w:tabs>
        <w:ind w:left="4320" w:hanging="360"/>
      </w:pPr>
      <w:rPr>
        <w:rFonts w:ascii="Courier New" w:hAnsi="Courier New" w:hint="default"/>
      </w:rPr>
    </w:lvl>
    <w:lvl w:ilvl="5" w:tplc="C074DDBA" w:tentative="1">
      <w:start w:val="1"/>
      <w:numFmt w:val="bullet"/>
      <w:lvlText w:val=""/>
      <w:lvlJc w:val="left"/>
      <w:pPr>
        <w:tabs>
          <w:tab w:val="num" w:pos="5040"/>
        </w:tabs>
        <w:ind w:left="5040" w:hanging="360"/>
      </w:pPr>
      <w:rPr>
        <w:rFonts w:ascii="Wingdings" w:hAnsi="Wingdings" w:hint="default"/>
      </w:rPr>
    </w:lvl>
    <w:lvl w:ilvl="6" w:tplc="BFF25EF0" w:tentative="1">
      <w:start w:val="1"/>
      <w:numFmt w:val="bullet"/>
      <w:lvlText w:val=""/>
      <w:lvlJc w:val="left"/>
      <w:pPr>
        <w:tabs>
          <w:tab w:val="num" w:pos="5760"/>
        </w:tabs>
        <w:ind w:left="5760" w:hanging="360"/>
      </w:pPr>
      <w:rPr>
        <w:rFonts w:ascii="Symbol" w:hAnsi="Symbol" w:hint="default"/>
      </w:rPr>
    </w:lvl>
    <w:lvl w:ilvl="7" w:tplc="A596D802" w:tentative="1">
      <w:start w:val="1"/>
      <w:numFmt w:val="bullet"/>
      <w:lvlText w:val="o"/>
      <w:lvlJc w:val="left"/>
      <w:pPr>
        <w:tabs>
          <w:tab w:val="num" w:pos="6480"/>
        </w:tabs>
        <w:ind w:left="6480" w:hanging="360"/>
      </w:pPr>
      <w:rPr>
        <w:rFonts w:ascii="Courier New" w:hAnsi="Courier New" w:hint="default"/>
      </w:rPr>
    </w:lvl>
    <w:lvl w:ilvl="8" w:tplc="77CC62A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4DD2EDBA">
      <w:start w:val="1"/>
      <w:numFmt w:val="bullet"/>
      <w:lvlText w:val=""/>
      <w:lvlJc w:val="left"/>
      <w:pPr>
        <w:tabs>
          <w:tab w:val="num" w:pos="1440"/>
        </w:tabs>
        <w:ind w:left="1440" w:hanging="360"/>
      </w:pPr>
      <w:rPr>
        <w:rFonts w:ascii="Symbol" w:hAnsi="Symbol" w:hint="default"/>
      </w:rPr>
    </w:lvl>
    <w:lvl w:ilvl="1" w:tplc="7A405AF2" w:tentative="1">
      <w:start w:val="1"/>
      <w:numFmt w:val="bullet"/>
      <w:lvlText w:val="o"/>
      <w:lvlJc w:val="left"/>
      <w:pPr>
        <w:tabs>
          <w:tab w:val="num" w:pos="2160"/>
        </w:tabs>
        <w:ind w:left="2160" w:hanging="360"/>
      </w:pPr>
      <w:rPr>
        <w:rFonts w:ascii="Courier New" w:hAnsi="Courier New" w:hint="default"/>
      </w:rPr>
    </w:lvl>
    <w:lvl w:ilvl="2" w:tplc="5B8218B8" w:tentative="1">
      <w:start w:val="1"/>
      <w:numFmt w:val="bullet"/>
      <w:lvlText w:val=""/>
      <w:lvlJc w:val="left"/>
      <w:pPr>
        <w:tabs>
          <w:tab w:val="num" w:pos="2880"/>
        </w:tabs>
        <w:ind w:left="2880" w:hanging="360"/>
      </w:pPr>
      <w:rPr>
        <w:rFonts w:ascii="Wingdings" w:hAnsi="Wingdings" w:hint="default"/>
      </w:rPr>
    </w:lvl>
    <w:lvl w:ilvl="3" w:tplc="A176BF96" w:tentative="1">
      <w:start w:val="1"/>
      <w:numFmt w:val="bullet"/>
      <w:lvlText w:val=""/>
      <w:lvlJc w:val="left"/>
      <w:pPr>
        <w:tabs>
          <w:tab w:val="num" w:pos="3600"/>
        </w:tabs>
        <w:ind w:left="3600" w:hanging="360"/>
      </w:pPr>
      <w:rPr>
        <w:rFonts w:ascii="Symbol" w:hAnsi="Symbol" w:hint="default"/>
      </w:rPr>
    </w:lvl>
    <w:lvl w:ilvl="4" w:tplc="502629AC" w:tentative="1">
      <w:start w:val="1"/>
      <w:numFmt w:val="bullet"/>
      <w:lvlText w:val="o"/>
      <w:lvlJc w:val="left"/>
      <w:pPr>
        <w:tabs>
          <w:tab w:val="num" w:pos="4320"/>
        </w:tabs>
        <w:ind w:left="4320" w:hanging="360"/>
      </w:pPr>
      <w:rPr>
        <w:rFonts w:ascii="Courier New" w:hAnsi="Courier New" w:hint="default"/>
      </w:rPr>
    </w:lvl>
    <w:lvl w:ilvl="5" w:tplc="28D49028" w:tentative="1">
      <w:start w:val="1"/>
      <w:numFmt w:val="bullet"/>
      <w:lvlText w:val=""/>
      <w:lvlJc w:val="left"/>
      <w:pPr>
        <w:tabs>
          <w:tab w:val="num" w:pos="5040"/>
        </w:tabs>
        <w:ind w:left="5040" w:hanging="360"/>
      </w:pPr>
      <w:rPr>
        <w:rFonts w:ascii="Wingdings" w:hAnsi="Wingdings" w:hint="default"/>
      </w:rPr>
    </w:lvl>
    <w:lvl w:ilvl="6" w:tplc="EBACB0A2" w:tentative="1">
      <w:start w:val="1"/>
      <w:numFmt w:val="bullet"/>
      <w:lvlText w:val=""/>
      <w:lvlJc w:val="left"/>
      <w:pPr>
        <w:tabs>
          <w:tab w:val="num" w:pos="5760"/>
        </w:tabs>
        <w:ind w:left="5760" w:hanging="360"/>
      </w:pPr>
      <w:rPr>
        <w:rFonts w:ascii="Symbol" w:hAnsi="Symbol" w:hint="default"/>
      </w:rPr>
    </w:lvl>
    <w:lvl w:ilvl="7" w:tplc="ED3E231C" w:tentative="1">
      <w:start w:val="1"/>
      <w:numFmt w:val="bullet"/>
      <w:lvlText w:val="o"/>
      <w:lvlJc w:val="left"/>
      <w:pPr>
        <w:tabs>
          <w:tab w:val="num" w:pos="6480"/>
        </w:tabs>
        <w:ind w:left="6480" w:hanging="360"/>
      </w:pPr>
      <w:rPr>
        <w:rFonts w:ascii="Courier New" w:hAnsi="Courier New" w:hint="default"/>
      </w:rPr>
    </w:lvl>
    <w:lvl w:ilvl="8" w:tplc="550C1A2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2DD48BF8">
      <w:start w:val="1"/>
      <w:numFmt w:val="bullet"/>
      <w:lvlText w:val=""/>
      <w:lvlJc w:val="left"/>
      <w:pPr>
        <w:tabs>
          <w:tab w:val="num" w:pos="1440"/>
        </w:tabs>
        <w:ind w:left="1440" w:hanging="360"/>
      </w:pPr>
      <w:rPr>
        <w:rFonts w:ascii="Symbol" w:hAnsi="Symbol" w:hint="default"/>
      </w:rPr>
    </w:lvl>
    <w:lvl w:ilvl="1" w:tplc="2B966CA8">
      <w:start w:val="1"/>
      <w:numFmt w:val="bullet"/>
      <w:lvlText w:val="o"/>
      <w:lvlJc w:val="left"/>
      <w:pPr>
        <w:tabs>
          <w:tab w:val="num" w:pos="2160"/>
        </w:tabs>
        <w:ind w:left="2160" w:hanging="360"/>
      </w:pPr>
      <w:rPr>
        <w:rFonts w:ascii="Courier New" w:hAnsi="Courier New" w:hint="default"/>
      </w:rPr>
    </w:lvl>
    <w:lvl w:ilvl="2" w:tplc="E63AF680" w:tentative="1">
      <w:start w:val="1"/>
      <w:numFmt w:val="bullet"/>
      <w:lvlText w:val=""/>
      <w:lvlJc w:val="left"/>
      <w:pPr>
        <w:tabs>
          <w:tab w:val="num" w:pos="2880"/>
        </w:tabs>
        <w:ind w:left="2880" w:hanging="360"/>
      </w:pPr>
      <w:rPr>
        <w:rFonts w:ascii="Wingdings" w:hAnsi="Wingdings" w:hint="default"/>
      </w:rPr>
    </w:lvl>
    <w:lvl w:ilvl="3" w:tplc="40E28F5C" w:tentative="1">
      <w:start w:val="1"/>
      <w:numFmt w:val="bullet"/>
      <w:lvlText w:val=""/>
      <w:lvlJc w:val="left"/>
      <w:pPr>
        <w:tabs>
          <w:tab w:val="num" w:pos="3600"/>
        </w:tabs>
        <w:ind w:left="3600" w:hanging="360"/>
      </w:pPr>
      <w:rPr>
        <w:rFonts w:ascii="Symbol" w:hAnsi="Symbol" w:hint="default"/>
      </w:rPr>
    </w:lvl>
    <w:lvl w:ilvl="4" w:tplc="55CCDA8A" w:tentative="1">
      <w:start w:val="1"/>
      <w:numFmt w:val="bullet"/>
      <w:lvlText w:val="o"/>
      <w:lvlJc w:val="left"/>
      <w:pPr>
        <w:tabs>
          <w:tab w:val="num" w:pos="4320"/>
        </w:tabs>
        <w:ind w:left="4320" w:hanging="360"/>
      </w:pPr>
      <w:rPr>
        <w:rFonts w:ascii="Courier New" w:hAnsi="Courier New" w:hint="default"/>
      </w:rPr>
    </w:lvl>
    <w:lvl w:ilvl="5" w:tplc="82104932" w:tentative="1">
      <w:start w:val="1"/>
      <w:numFmt w:val="bullet"/>
      <w:lvlText w:val=""/>
      <w:lvlJc w:val="left"/>
      <w:pPr>
        <w:tabs>
          <w:tab w:val="num" w:pos="5040"/>
        </w:tabs>
        <w:ind w:left="5040" w:hanging="360"/>
      </w:pPr>
      <w:rPr>
        <w:rFonts w:ascii="Wingdings" w:hAnsi="Wingdings" w:hint="default"/>
      </w:rPr>
    </w:lvl>
    <w:lvl w:ilvl="6" w:tplc="6F847F82" w:tentative="1">
      <w:start w:val="1"/>
      <w:numFmt w:val="bullet"/>
      <w:lvlText w:val=""/>
      <w:lvlJc w:val="left"/>
      <w:pPr>
        <w:tabs>
          <w:tab w:val="num" w:pos="5760"/>
        </w:tabs>
        <w:ind w:left="5760" w:hanging="360"/>
      </w:pPr>
      <w:rPr>
        <w:rFonts w:ascii="Symbol" w:hAnsi="Symbol" w:hint="default"/>
      </w:rPr>
    </w:lvl>
    <w:lvl w:ilvl="7" w:tplc="17F0DAA8" w:tentative="1">
      <w:start w:val="1"/>
      <w:numFmt w:val="bullet"/>
      <w:lvlText w:val="o"/>
      <w:lvlJc w:val="left"/>
      <w:pPr>
        <w:tabs>
          <w:tab w:val="num" w:pos="6480"/>
        </w:tabs>
        <w:ind w:left="6480" w:hanging="360"/>
      </w:pPr>
      <w:rPr>
        <w:rFonts w:ascii="Courier New" w:hAnsi="Courier New" w:hint="default"/>
      </w:rPr>
    </w:lvl>
    <w:lvl w:ilvl="8" w:tplc="FE56D85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1988D4DA">
      <w:start w:val="1"/>
      <w:numFmt w:val="bullet"/>
      <w:lvlText w:val=""/>
      <w:lvlJc w:val="left"/>
      <w:pPr>
        <w:tabs>
          <w:tab w:val="num" w:pos="720"/>
        </w:tabs>
        <w:ind w:left="720" w:hanging="360"/>
      </w:pPr>
      <w:rPr>
        <w:rFonts w:ascii="Symbol" w:hAnsi="Symbol" w:hint="default"/>
      </w:rPr>
    </w:lvl>
    <w:lvl w:ilvl="1" w:tplc="6AE664CA">
      <w:start w:val="1"/>
      <w:numFmt w:val="bullet"/>
      <w:lvlText w:val="o"/>
      <w:lvlJc w:val="left"/>
      <w:pPr>
        <w:tabs>
          <w:tab w:val="num" w:pos="1440"/>
        </w:tabs>
        <w:ind w:left="1440" w:hanging="360"/>
      </w:pPr>
      <w:rPr>
        <w:rFonts w:ascii="Courier New" w:hAnsi="Courier New" w:hint="default"/>
      </w:rPr>
    </w:lvl>
    <w:lvl w:ilvl="2" w:tplc="EFD42F3E" w:tentative="1">
      <w:start w:val="1"/>
      <w:numFmt w:val="bullet"/>
      <w:lvlText w:val=""/>
      <w:lvlJc w:val="left"/>
      <w:pPr>
        <w:tabs>
          <w:tab w:val="num" w:pos="2160"/>
        </w:tabs>
        <w:ind w:left="2160" w:hanging="360"/>
      </w:pPr>
      <w:rPr>
        <w:rFonts w:ascii="Wingdings" w:hAnsi="Wingdings" w:hint="default"/>
      </w:rPr>
    </w:lvl>
    <w:lvl w:ilvl="3" w:tplc="D18ECC3A" w:tentative="1">
      <w:start w:val="1"/>
      <w:numFmt w:val="bullet"/>
      <w:lvlText w:val=""/>
      <w:lvlJc w:val="left"/>
      <w:pPr>
        <w:tabs>
          <w:tab w:val="num" w:pos="2880"/>
        </w:tabs>
        <w:ind w:left="2880" w:hanging="360"/>
      </w:pPr>
      <w:rPr>
        <w:rFonts w:ascii="Symbol" w:hAnsi="Symbol" w:hint="default"/>
      </w:rPr>
    </w:lvl>
    <w:lvl w:ilvl="4" w:tplc="4C56052A" w:tentative="1">
      <w:start w:val="1"/>
      <w:numFmt w:val="bullet"/>
      <w:lvlText w:val="o"/>
      <w:lvlJc w:val="left"/>
      <w:pPr>
        <w:tabs>
          <w:tab w:val="num" w:pos="3600"/>
        </w:tabs>
        <w:ind w:left="3600" w:hanging="360"/>
      </w:pPr>
      <w:rPr>
        <w:rFonts w:ascii="Courier New" w:hAnsi="Courier New" w:hint="default"/>
      </w:rPr>
    </w:lvl>
    <w:lvl w:ilvl="5" w:tplc="5BA6619A" w:tentative="1">
      <w:start w:val="1"/>
      <w:numFmt w:val="bullet"/>
      <w:lvlText w:val=""/>
      <w:lvlJc w:val="left"/>
      <w:pPr>
        <w:tabs>
          <w:tab w:val="num" w:pos="4320"/>
        </w:tabs>
        <w:ind w:left="4320" w:hanging="360"/>
      </w:pPr>
      <w:rPr>
        <w:rFonts w:ascii="Wingdings" w:hAnsi="Wingdings" w:hint="default"/>
      </w:rPr>
    </w:lvl>
    <w:lvl w:ilvl="6" w:tplc="D79C35D6" w:tentative="1">
      <w:start w:val="1"/>
      <w:numFmt w:val="bullet"/>
      <w:lvlText w:val=""/>
      <w:lvlJc w:val="left"/>
      <w:pPr>
        <w:tabs>
          <w:tab w:val="num" w:pos="5040"/>
        </w:tabs>
        <w:ind w:left="5040" w:hanging="360"/>
      </w:pPr>
      <w:rPr>
        <w:rFonts w:ascii="Symbol" w:hAnsi="Symbol" w:hint="default"/>
      </w:rPr>
    </w:lvl>
    <w:lvl w:ilvl="7" w:tplc="B34A9B98" w:tentative="1">
      <w:start w:val="1"/>
      <w:numFmt w:val="bullet"/>
      <w:lvlText w:val="o"/>
      <w:lvlJc w:val="left"/>
      <w:pPr>
        <w:tabs>
          <w:tab w:val="num" w:pos="5760"/>
        </w:tabs>
        <w:ind w:left="5760" w:hanging="360"/>
      </w:pPr>
      <w:rPr>
        <w:rFonts w:ascii="Courier New" w:hAnsi="Courier New" w:hint="default"/>
      </w:rPr>
    </w:lvl>
    <w:lvl w:ilvl="8" w:tplc="7FAC4E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06345F8A">
      <w:start w:val="1"/>
      <w:numFmt w:val="lowerRoman"/>
      <w:lvlText w:val="%1.)"/>
      <w:lvlJc w:val="left"/>
      <w:pPr>
        <w:tabs>
          <w:tab w:val="num" w:pos="540"/>
        </w:tabs>
        <w:ind w:left="255" w:hanging="435"/>
      </w:pPr>
      <w:rPr>
        <w:rFonts w:hint="default"/>
      </w:rPr>
    </w:lvl>
    <w:lvl w:ilvl="1" w:tplc="CA7CA3B0" w:tentative="1">
      <w:start w:val="1"/>
      <w:numFmt w:val="lowerLetter"/>
      <w:lvlText w:val="%2."/>
      <w:lvlJc w:val="left"/>
      <w:pPr>
        <w:tabs>
          <w:tab w:val="num" w:pos="1260"/>
        </w:tabs>
        <w:ind w:left="1260" w:hanging="360"/>
      </w:pPr>
    </w:lvl>
    <w:lvl w:ilvl="2" w:tplc="22B28C16" w:tentative="1">
      <w:start w:val="1"/>
      <w:numFmt w:val="lowerRoman"/>
      <w:lvlText w:val="%3."/>
      <w:lvlJc w:val="right"/>
      <w:pPr>
        <w:tabs>
          <w:tab w:val="num" w:pos="1980"/>
        </w:tabs>
        <w:ind w:left="1980" w:hanging="180"/>
      </w:pPr>
    </w:lvl>
    <w:lvl w:ilvl="3" w:tplc="AC04BB22" w:tentative="1">
      <w:start w:val="1"/>
      <w:numFmt w:val="decimal"/>
      <w:lvlText w:val="%4."/>
      <w:lvlJc w:val="left"/>
      <w:pPr>
        <w:tabs>
          <w:tab w:val="num" w:pos="2700"/>
        </w:tabs>
        <w:ind w:left="2700" w:hanging="360"/>
      </w:pPr>
    </w:lvl>
    <w:lvl w:ilvl="4" w:tplc="78F25D88" w:tentative="1">
      <w:start w:val="1"/>
      <w:numFmt w:val="lowerLetter"/>
      <w:lvlText w:val="%5."/>
      <w:lvlJc w:val="left"/>
      <w:pPr>
        <w:tabs>
          <w:tab w:val="num" w:pos="3420"/>
        </w:tabs>
        <w:ind w:left="3420" w:hanging="360"/>
      </w:pPr>
    </w:lvl>
    <w:lvl w:ilvl="5" w:tplc="AA203F50" w:tentative="1">
      <w:start w:val="1"/>
      <w:numFmt w:val="lowerRoman"/>
      <w:lvlText w:val="%6."/>
      <w:lvlJc w:val="right"/>
      <w:pPr>
        <w:tabs>
          <w:tab w:val="num" w:pos="4140"/>
        </w:tabs>
        <w:ind w:left="4140" w:hanging="180"/>
      </w:pPr>
    </w:lvl>
    <w:lvl w:ilvl="6" w:tplc="65168E92" w:tentative="1">
      <w:start w:val="1"/>
      <w:numFmt w:val="decimal"/>
      <w:lvlText w:val="%7."/>
      <w:lvlJc w:val="left"/>
      <w:pPr>
        <w:tabs>
          <w:tab w:val="num" w:pos="4860"/>
        </w:tabs>
        <w:ind w:left="4860" w:hanging="360"/>
      </w:pPr>
    </w:lvl>
    <w:lvl w:ilvl="7" w:tplc="24124066" w:tentative="1">
      <w:start w:val="1"/>
      <w:numFmt w:val="lowerLetter"/>
      <w:lvlText w:val="%8."/>
      <w:lvlJc w:val="left"/>
      <w:pPr>
        <w:tabs>
          <w:tab w:val="num" w:pos="5580"/>
        </w:tabs>
        <w:ind w:left="5580" w:hanging="360"/>
      </w:pPr>
    </w:lvl>
    <w:lvl w:ilvl="8" w:tplc="0CC8BF3E"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00169902">
      <w:start w:val="1"/>
      <w:numFmt w:val="decimal"/>
      <w:lvlText w:val="%1."/>
      <w:lvlJc w:val="left"/>
      <w:pPr>
        <w:tabs>
          <w:tab w:val="num" w:pos="180"/>
        </w:tabs>
        <w:ind w:left="180" w:hanging="360"/>
      </w:pPr>
      <w:rPr>
        <w:rFonts w:hint="default"/>
      </w:rPr>
    </w:lvl>
    <w:lvl w:ilvl="1" w:tplc="49B2A2F8" w:tentative="1">
      <w:start w:val="1"/>
      <w:numFmt w:val="lowerLetter"/>
      <w:lvlText w:val="%2."/>
      <w:lvlJc w:val="left"/>
      <w:pPr>
        <w:tabs>
          <w:tab w:val="num" w:pos="900"/>
        </w:tabs>
        <w:ind w:left="900" w:hanging="360"/>
      </w:pPr>
    </w:lvl>
    <w:lvl w:ilvl="2" w:tplc="8B38588E" w:tentative="1">
      <w:start w:val="1"/>
      <w:numFmt w:val="lowerRoman"/>
      <w:lvlText w:val="%3."/>
      <w:lvlJc w:val="right"/>
      <w:pPr>
        <w:tabs>
          <w:tab w:val="num" w:pos="1620"/>
        </w:tabs>
        <w:ind w:left="1620" w:hanging="180"/>
      </w:pPr>
    </w:lvl>
    <w:lvl w:ilvl="3" w:tplc="A738A7E6" w:tentative="1">
      <w:start w:val="1"/>
      <w:numFmt w:val="decimal"/>
      <w:lvlText w:val="%4."/>
      <w:lvlJc w:val="left"/>
      <w:pPr>
        <w:tabs>
          <w:tab w:val="num" w:pos="2340"/>
        </w:tabs>
        <w:ind w:left="2340" w:hanging="360"/>
      </w:pPr>
    </w:lvl>
    <w:lvl w:ilvl="4" w:tplc="AC1ADA1C" w:tentative="1">
      <w:start w:val="1"/>
      <w:numFmt w:val="lowerLetter"/>
      <w:lvlText w:val="%5."/>
      <w:lvlJc w:val="left"/>
      <w:pPr>
        <w:tabs>
          <w:tab w:val="num" w:pos="3060"/>
        </w:tabs>
        <w:ind w:left="3060" w:hanging="360"/>
      </w:pPr>
    </w:lvl>
    <w:lvl w:ilvl="5" w:tplc="E7B6C850" w:tentative="1">
      <w:start w:val="1"/>
      <w:numFmt w:val="lowerRoman"/>
      <w:lvlText w:val="%6."/>
      <w:lvlJc w:val="right"/>
      <w:pPr>
        <w:tabs>
          <w:tab w:val="num" w:pos="3780"/>
        </w:tabs>
        <w:ind w:left="3780" w:hanging="180"/>
      </w:pPr>
    </w:lvl>
    <w:lvl w:ilvl="6" w:tplc="43C0A684" w:tentative="1">
      <w:start w:val="1"/>
      <w:numFmt w:val="decimal"/>
      <w:lvlText w:val="%7."/>
      <w:lvlJc w:val="left"/>
      <w:pPr>
        <w:tabs>
          <w:tab w:val="num" w:pos="4500"/>
        </w:tabs>
        <w:ind w:left="4500" w:hanging="360"/>
      </w:pPr>
    </w:lvl>
    <w:lvl w:ilvl="7" w:tplc="8BD61CB4" w:tentative="1">
      <w:start w:val="1"/>
      <w:numFmt w:val="lowerLetter"/>
      <w:lvlText w:val="%8."/>
      <w:lvlJc w:val="left"/>
      <w:pPr>
        <w:tabs>
          <w:tab w:val="num" w:pos="5220"/>
        </w:tabs>
        <w:ind w:left="5220" w:hanging="360"/>
      </w:pPr>
    </w:lvl>
    <w:lvl w:ilvl="8" w:tplc="7A9C16C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BF58321C">
      <w:start w:val="1"/>
      <w:numFmt w:val="bullet"/>
      <w:lvlText w:val=""/>
      <w:lvlJc w:val="left"/>
      <w:pPr>
        <w:tabs>
          <w:tab w:val="num" w:pos="720"/>
        </w:tabs>
        <w:ind w:left="720" w:hanging="360"/>
      </w:pPr>
      <w:rPr>
        <w:rFonts w:ascii="Symbol" w:hAnsi="Symbol" w:hint="default"/>
      </w:rPr>
    </w:lvl>
    <w:lvl w:ilvl="1" w:tplc="C5108066" w:tentative="1">
      <w:start w:val="1"/>
      <w:numFmt w:val="bullet"/>
      <w:lvlText w:val="o"/>
      <w:lvlJc w:val="left"/>
      <w:pPr>
        <w:tabs>
          <w:tab w:val="num" w:pos="1440"/>
        </w:tabs>
        <w:ind w:left="1440" w:hanging="360"/>
      </w:pPr>
      <w:rPr>
        <w:rFonts w:ascii="Courier New" w:hAnsi="Courier New" w:hint="default"/>
      </w:rPr>
    </w:lvl>
    <w:lvl w:ilvl="2" w:tplc="3BB4CF92" w:tentative="1">
      <w:start w:val="1"/>
      <w:numFmt w:val="bullet"/>
      <w:lvlText w:val=""/>
      <w:lvlJc w:val="left"/>
      <w:pPr>
        <w:tabs>
          <w:tab w:val="num" w:pos="2160"/>
        </w:tabs>
        <w:ind w:left="2160" w:hanging="360"/>
      </w:pPr>
      <w:rPr>
        <w:rFonts w:ascii="Wingdings" w:hAnsi="Wingdings" w:hint="default"/>
      </w:rPr>
    </w:lvl>
    <w:lvl w:ilvl="3" w:tplc="C0AAD8E0" w:tentative="1">
      <w:start w:val="1"/>
      <w:numFmt w:val="bullet"/>
      <w:lvlText w:val=""/>
      <w:lvlJc w:val="left"/>
      <w:pPr>
        <w:tabs>
          <w:tab w:val="num" w:pos="2880"/>
        </w:tabs>
        <w:ind w:left="2880" w:hanging="360"/>
      </w:pPr>
      <w:rPr>
        <w:rFonts w:ascii="Symbol" w:hAnsi="Symbol" w:hint="default"/>
      </w:rPr>
    </w:lvl>
    <w:lvl w:ilvl="4" w:tplc="ACD4D314" w:tentative="1">
      <w:start w:val="1"/>
      <w:numFmt w:val="bullet"/>
      <w:lvlText w:val="o"/>
      <w:lvlJc w:val="left"/>
      <w:pPr>
        <w:tabs>
          <w:tab w:val="num" w:pos="3600"/>
        </w:tabs>
        <w:ind w:left="3600" w:hanging="360"/>
      </w:pPr>
      <w:rPr>
        <w:rFonts w:ascii="Courier New" w:hAnsi="Courier New" w:hint="default"/>
      </w:rPr>
    </w:lvl>
    <w:lvl w:ilvl="5" w:tplc="65866250" w:tentative="1">
      <w:start w:val="1"/>
      <w:numFmt w:val="bullet"/>
      <w:lvlText w:val=""/>
      <w:lvlJc w:val="left"/>
      <w:pPr>
        <w:tabs>
          <w:tab w:val="num" w:pos="4320"/>
        </w:tabs>
        <w:ind w:left="4320" w:hanging="360"/>
      </w:pPr>
      <w:rPr>
        <w:rFonts w:ascii="Wingdings" w:hAnsi="Wingdings" w:hint="default"/>
      </w:rPr>
    </w:lvl>
    <w:lvl w:ilvl="6" w:tplc="0EF4FCFC" w:tentative="1">
      <w:start w:val="1"/>
      <w:numFmt w:val="bullet"/>
      <w:lvlText w:val=""/>
      <w:lvlJc w:val="left"/>
      <w:pPr>
        <w:tabs>
          <w:tab w:val="num" w:pos="5040"/>
        </w:tabs>
        <w:ind w:left="5040" w:hanging="360"/>
      </w:pPr>
      <w:rPr>
        <w:rFonts w:ascii="Symbol" w:hAnsi="Symbol" w:hint="default"/>
      </w:rPr>
    </w:lvl>
    <w:lvl w:ilvl="7" w:tplc="DE529402" w:tentative="1">
      <w:start w:val="1"/>
      <w:numFmt w:val="bullet"/>
      <w:lvlText w:val="o"/>
      <w:lvlJc w:val="left"/>
      <w:pPr>
        <w:tabs>
          <w:tab w:val="num" w:pos="5760"/>
        </w:tabs>
        <w:ind w:left="5760" w:hanging="360"/>
      </w:pPr>
      <w:rPr>
        <w:rFonts w:ascii="Courier New" w:hAnsi="Courier New" w:hint="default"/>
      </w:rPr>
    </w:lvl>
    <w:lvl w:ilvl="8" w:tplc="7DA230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8A822220">
      <w:start w:val="1"/>
      <w:numFmt w:val="bullet"/>
      <w:lvlText w:val=""/>
      <w:lvlJc w:val="left"/>
      <w:pPr>
        <w:tabs>
          <w:tab w:val="num" w:pos="720"/>
        </w:tabs>
        <w:ind w:left="720" w:hanging="360"/>
      </w:pPr>
      <w:rPr>
        <w:rFonts w:ascii="Symbol" w:hAnsi="Symbol" w:hint="default"/>
      </w:rPr>
    </w:lvl>
    <w:lvl w:ilvl="1" w:tplc="74FED634">
      <w:start w:val="1"/>
      <w:numFmt w:val="bullet"/>
      <w:lvlText w:val="o"/>
      <w:lvlJc w:val="left"/>
      <w:pPr>
        <w:tabs>
          <w:tab w:val="num" w:pos="1440"/>
        </w:tabs>
        <w:ind w:left="1440" w:hanging="360"/>
      </w:pPr>
      <w:rPr>
        <w:rFonts w:ascii="Courier New" w:hAnsi="Courier New" w:hint="default"/>
      </w:rPr>
    </w:lvl>
    <w:lvl w:ilvl="2" w:tplc="40E4EDE4" w:tentative="1">
      <w:start w:val="1"/>
      <w:numFmt w:val="bullet"/>
      <w:lvlText w:val=""/>
      <w:lvlJc w:val="left"/>
      <w:pPr>
        <w:tabs>
          <w:tab w:val="num" w:pos="2160"/>
        </w:tabs>
        <w:ind w:left="2160" w:hanging="360"/>
      </w:pPr>
      <w:rPr>
        <w:rFonts w:ascii="Wingdings" w:hAnsi="Wingdings" w:hint="default"/>
      </w:rPr>
    </w:lvl>
    <w:lvl w:ilvl="3" w:tplc="0A62B474" w:tentative="1">
      <w:start w:val="1"/>
      <w:numFmt w:val="bullet"/>
      <w:lvlText w:val=""/>
      <w:lvlJc w:val="left"/>
      <w:pPr>
        <w:tabs>
          <w:tab w:val="num" w:pos="2880"/>
        </w:tabs>
        <w:ind w:left="2880" w:hanging="360"/>
      </w:pPr>
      <w:rPr>
        <w:rFonts w:ascii="Symbol" w:hAnsi="Symbol" w:hint="default"/>
      </w:rPr>
    </w:lvl>
    <w:lvl w:ilvl="4" w:tplc="75524502" w:tentative="1">
      <w:start w:val="1"/>
      <w:numFmt w:val="bullet"/>
      <w:lvlText w:val="o"/>
      <w:lvlJc w:val="left"/>
      <w:pPr>
        <w:tabs>
          <w:tab w:val="num" w:pos="3600"/>
        </w:tabs>
        <w:ind w:left="3600" w:hanging="360"/>
      </w:pPr>
      <w:rPr>
        <w:rFonts w:ascii="Courier New" w:hAnsi="Courier New" w:hint="default"/>
      </w:rPr>
    </w:lvl>
    <w:lvl w:ilvl="5" w:tplc="CBD438B0" w:tentative="1">
      <w:start w:val="1"/>
      <w:numFmt w:val="bullet"/>
      <w:lvlText w:val=""/>
      <w:lvlJc w:val="left"/>
      <w:pPr>
        <w:tabs>
          <w:tab w:val="num" w:pos="4320"/>
        </w:tabs>
        <w:ind w:left="4320" w:hanging="360"/>
      </w:pPr>
      <w:rPr>
        <w:rFonts w:ascii="Wingdings" w:hAnsi="Wingdings" w:hint="default"/>
      </w:rPr>
    </w:lvl>
    <w:lvl w:ilvl="6" w:tplc="24368B74" w:tentative="1">
      <w:start w:val="1"/>
      <w:numFmt w:val="bullet"/>
      <w:lvlText w:val=""/>
      <w:lvlJc w:val="left"/>
      <w:pPr>
        <w:tabs>
          <w:tab w:val="num" w:pos="5040"/>
        </w:tabs>
        <w:ind w:left="5040" w:hanging="360"/>
      </w:pPr>
      <w:rPr>
        <w:rFonts w:ascii="Symbol" w:hAnsi="Symbol" w:hint="default"/>
      </w:rPr>
    </w:lvl>
    <w:lvl w:ilvl="7" w:tplc="76F053A4" w:tentative="1">
      <w:start w:val="1"/>
      <w:numFmt w:val="bullet"/>
      <w:lvlText w:val="o"/>
      <w:lvlJc w:val="left"/>
      <w:pPr>
        <w:tabs>
          <w:tab w:val="num" w:pos="5760"/>
        </w:tabs>
        <w:ind w:left="5760" w:hanging="360"/>
      </w:pPr>
      <w:rPr>
        <w:rFonts w:ascii="Courier New" w:hAnsi="Courier New" w:hint="default"/>
      </w:rPr>
    </w:lvl>
    <w:lvl w:ilvl="8" w:tplc="220ED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FB766628">
      <w:start w:val="1"/>
      <w:numFmt w:val="decimal"/>
      <w:pStyle w:val="References"/>
      <w:lvlText w:val="%1."/>
      <w:lvlJc w:val="left"/>
      <w:pPr>
        <w:tabs>
          <w:tab w:val="num" w:pos="360"/>
        </w:tabs>
        <w:ind w:left="360" w:hanging="360"/>
      </w:pPr>
      <w:rPr>
        <w:rFonts w:hint="default"/>
      </w:rPr>
    </w:lvl>
    <w:lvl w:ilvl="1" w:tplc="A20C15B0">
      <w:start w:val="1"/>
      <w:numFmt w:val="lowerLetter"/>
      <w:lvlText w:val="%2."/>
      <w:lvlJc w:val="left"/>
      <w:pPr>
        <w:tabs>
          <w:tab w:val="num" w:pos="1620"/>
        </w:tabs>
        <w:ind w:left="1620" w:hanging="360"/>
      </w:pPr>
    </w:lvl>
    <w:lvl w:ilvl="2" w:tplc="83583EB6" w:tentative="1">
      <w:start w:val="1"/>
      <w:numFmt w:val="lowerRoman"/>
      <w:lvlText w:val="%3."/>
      <w:lvlJc w:val="right"/>
      <w:pPr>
        <w:tabs>
          <w:tab w:val="num" w:pos="2340"/>
        </w:tabs>
        <w:ind w:left="2340" w:hanging="180"/>
      </w:pPr>
    </w:lvl>
    <w:lvl w:ilvl="3" w:tplc="1C4C060A" w:tentative="1">
      <w:start w:val="1"/>
      <w:numFmt w:val="decimal"/>
      <w:lvlText w:val="%4."/>
      <w:lvlJc w:val="left"/>
      <w:pPr>
        <w:tabs>
          <w:tab w:val="num" w:pos="3060"/>
        </w:tabs>
        <w:ind w:left="3060" w:hanging="360"/>
      </w:pPr>
    </w:lvl>
    <w:lvl w:ilvl="4" w:tplc="0D6C2E08" w:tentative="1">
      <w:start w:val="1"/>
      <w:numFmt w:val="lowerLetter"/>
      <w:lvlText w:val="%5."/>
      <w:lvlJc w:val="left"/>
      <w:pPr>
        <w:tabs>
          <w:tab w:val="num" w:pos="3780"/>
        </w:tabs>
        <w:ind w:left="3780" w:hanging="360"/>
      </w:pPr>
    </w:lvl>
    <w:lvl w:ilvl="5" w:tplc="601ED550" w:tentative="1">
      <w:start w:val="1"/>
      <w:numFmt w:val="lowerRoman"/>
      <w:lvlText w:val="%6."/>
      <w:lvlJc w:val="right"/>
      <w:pPr>
        <w:tabs>
          <w:tab w:val="num" w:pos="4500"/>
        </w:tabs>
        <w:ind w:left="4500" w:hanging="180"/>
      </w:pPr>
    </w:lvl>
    <w:lvl w:ilvl="6" w:tplc="F30A4B2E" w:tentative="1">
      <w:start w:val="1"/>
      <w:numFmt w:val="decimal"/>
      <w:lvlText w:val="%7."/>
      <w:lvlJc w:val="left"/>
      <w:pPr>
        <w:tabs>
          <w:tab w:val="num" w:pos="5220"/>
        </w:tabs>
        <w:ind w:left="5220" w:hanging="360"/>
      </w:pPr>
    </w:lvl>
    <w:lvl w:ilvl="7" w:tplc="B3D80E32" w:tentative="1">
      <w:start w:val="1"/>
      <w:numFmt w:val="lowerLetter"/>
      <w:lvlText w:val="%8."/>
      <w:lvlJc w:val="left"/>
      <w:pPr>
        <w:tabs>
          <w:tab w:val="num" w:pos="5940"/>
        </w:tabs>
        <w:ind w:left="5940" w:hanging="360"/>
      </w:pPr>
    </w:lvl>
    <w:lvl w:ilvl="8" w:tplc="D6DC6AB2"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5C8CE546">
      <w:start w:val="1"/>
      <w:numFmt w:val="bullet"/>
      <w:lvlText w:val=""/>
      <w:lvlJc w:val="left"/>
      <w:pPr>
        <w:tabs>
          <w:tab w:val="num" w:pos="720"/>
        </w:tabs>
        <w:ind w:left="720" w:hanging="360"/>
      </w:pPr>
      <w:rPr>
        <w:rFonts w:ascii="Symbol" w:hAnsi="Symbol" w:hint="default"/>
      </w:rPr>
    </w:lvl>
    <w:lvl w:ilvl="1" w:tplc="69B6FBAE" w:tentative="1">
      <w:start w:val="1"/>
      <w:numFmt w:val="bullet"/>
      <w:lvlText w:val="o"/>
      <w:lvlJc w:val="left"/>
      <w:pPr>
        <w:tabs>
          <w:tab w:val="num" w:pos="1440"/>
        </w:tabs>
        <w:ind w:left="1440" w:hanging="360"/>
      </w:pPr>
      <w:rPr>
        <w:rFonts w:ascii="Courier New" w:hAnsi="Courier New" w:hint="default"/>
      </w:rPr>
    </w:lvl>
    <w:lvl w:ilvl="2" w:tplc="C7C8EEC4" w:tentative="1">
      <w:start w:val="1"/>
      <w:numFmt w:val="bullet"/>
      <w:lvlText w:val=""/>
      <w:lvlJc w:val="left"/>
      <w:pPr>
        <w:tabs>
          <w:tab w:val="num" w:pos="2160"/>
        </w:tabs>
        <w:ind w:left="2160" w:hanging="360"/>
      </w:pPr>
      <w:rPr>
        <w:rFonts w:ascii="Wingdings" w:hAnsi="Wingdings" w:hint="default"/>
      </w:rPr>
    </w:lvl>
    <w:lvl w:ilvl="3" w:tplc="940037EE" w:tentative="1">
      <w:start w:val="1"/>
      <w:numFmt w:val="bullet"/>
      <w:lvlText w:val=""/>
      <w:lvlJc w:val="left"/>
      <w:pPr>
        <w:tabs>
          <w:tab w:val="num" w:pos="2880"/>
        </w:tabs>
        <w:ind w:left="2880" w:hanging="360"/>
      </w:pPr>
      <w:rPr>
        <w:rFonts w:ascii="Symbol" w:hAnsi="Symbol" w:hint="default"/>
      </w:rPr>
    </w:lvl>
    <w:lvl w:ilvl="4" w:tplc="0A2A72F4" w:tentative="1">
      <w:start w:val="1"/>
      <w:numFmt w:val="bullet"/>
      <w:lvlText w:val="o"/>
      <w:lvlJc w:val="left"/>
      <w:pPr>
        <w:tabs>
          <w:tab w:val="num" w:pos="3600"/>
        </w:tabs>
        <w:ind w:left="3600" w:hanging="360"/>
      </w:pPr>
      <w:rPr>
        <w:rFonts w:ascii="Courier New" w:hAnsi="Courier New" w:hint="default"/>
      </w:rPr>
    </w:lvl>
    <w:lvl w:ilvl="5" w:tplc="74A6A56A" w:tentative="1">
      <w:start w:val="1"/>
      <w:numFmt w:val="bullet"/>
      <w:lvlText w:val=""/>
      <w:lvlJc w:val="left"/>
      <w:pPr>
        <w:tabs>
          <w:tab w:val="num" w:pos="4320"/>
        </w:tabs>
        <w:ind w:left="4320" w:hanging="360"/>
      </w:pPr>
      <w:rPr>
        <w:rFonts w:ascii="Wingdings" w:hAnsi="Wingdings" w:hint="default"/>
      </w:rPr>
    </w:lvl>
    <w:lvl w:ilvl="6" w:tplc="67EA0166" w:tentative="1">
      <w:start w:val="1"/>
      <w:numFmt w:val="bullet"/>
      <w:lvlText w:val=""/>
      <w:lvlJc w:val="left"/>
      <w:pPr>
        <w:tabs>
          <w:tab w:val="num" w:pos="5040"/>
        </w:tabs>
        <w:ind w:left="5040" w:hanging="360"/>
      </w:pPr>
      <w:rPr>
        <w:rFonts w:ascii="Symbol" w:hAnsi="Symbol" w:hint="default"/>
      </w:rPr>
    </w:lvl>
    <w:lvl w:ilvl="7" w:tplc="FFCCFF9E" w:tentative="1">
      <w:start w:val="1"/>
      <w:numFmt w:val="bullet"/>
      <w:lvlText w:val="o"/>
      <w:lvlJc w:val="left"/>
      <w:pPr>
        <w:tabs>
          <w:tab w:val="num" w:pos="5760"/>
        </w:tabs>
        <w:ind w:left="5760" w:hanging="360"/>
      </w:pPr>
      <w:rPr>
        <w:rFonts w:ascii="Courier New" w:hAnsi="Courier New" w:hint="default"/>
      </w:rPr>
    </w:lvl>
    <w:lvl w:ilvl="8" w:tplc="DF6267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1"/>
  </w:num>
  <w:num w:numId="3">
    <w:abstractNumId w:val="17"/>
  </w:num>
  <w:num w:numId="4">
    <w:abstractNumId w:val="3"/>
  </w:num>
  <w:num w:numId="5">
    <w:abstractNumId w:val="0"/>
  </w:num>
  <w:num w:numId="6">
    <w:abstractNumId w:val="25"/>
  </w:num>
  <w:num w:numId="7">
    <w:abstractNumId w:val="5"/>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4"/>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10415"/>
    <w:rsid w:val="00086376"/>
    <w:rsid w:val="00130DBD"/>
    <w:rsid w:val="001F1A42"/>
    <w:rsid w:val="00252698"/>
    <w:rsid w:val="00280DA2"/>
    <w:rsid w:val="002F763F"/>
    <w:rsid w:val="00307C53"/>
    <w:rsid w:val="003E271D"/>
    <w:rsid w:val="00422AF8"/>
    <w:rsid w:val="0047543A"/>
    <w:rsid w:val="00481A79"/>
    <w:rsid w:val="004A18C7"/>
    <w:rsid w:val="004A675F"/>
    <w:rsid w:val="004C048E"/>
    <w:rsid w:val="0050312B"/>
    <w:rsid w:val="00510345"/>
    <w:rsid w:val="00557A83"/>
    <w:rsid w:val="005A5112"/>
    <w:rsid w:val="006449E2"/>
    <w:rsid w:val="00647183"/>
    <w:rsid w:val="00656706"/>
    <w:rsid w:val="00670F9C"/>
    <w:rsid w:val="006C478E"/>
    <w:rsid w:val="006D38D3"/>
    <w:rsid w:val="00711B69"/>
    <w:rsid w:val="00736717"/>
    <w:rsid w:val="007B2764"/>
    <w:rsid w:val="007D3EE1"/>
    <w:rsid w:val="00811D0D"/>
    <w:rsid w:val="008242B0"/>
    <w:rsid w:val="008620B3"/>
    <w:rsid w:val="008674F6"/>
    <w:rsid w:val="008778E9"/>
    <w:rsid w:val="008C0248"/>
    <w:rsid w:val="008C3EC8"/>
    <w:rsid w:val="008F4963"/>
    <w:rsid w:val="00917D00"/>
    <w:rsid w:val="009306A1"/>
    <w:rsid w:val="009B581D"/>
    <w:rsid w:val="00A53CFA"/>
    <w:rsid w:val="00A96D21"/>
    <w:rsid w:val="00A97CB0"/>
    <w:rsid w:val="00B02B7D"/>
    <w:rsid w:val="00B42EF0"/>
    <w:rsid w:val="00BC046E"/>
    <w:rsid w:val="00BD61DA"/>
    <w:rsid w:val="00C46522"/>
    <w:rsid w:val="00CA0507"/>
    <w:rsid w:val="00CD20B5"/>
    <w:rsid w:val="00CF1222"/>
    <w:rsid w:val="00D351D8"/>
    <w:rsid w:val="00D722B2"/>
    <w:rsid w:val="00DA22FA"/>
    <w:rsid w:val="00DC2717"/>
    <w:rsid w:val="00DC69F1"/>
    <w:rsid w:val="00E046B2"/>
    <w:rsid w:val="00E243CA"/>
    <w:rsid w:val="00E438F3"/>
    <w:rsid w:val="00E9636B"/>
    <w:rsid w:val="00EC4ADA"/>
    <w:rsid w:val="00EE5954"/>
    <w:rsid w:val="00F344CF"/>
    <w:rsid w:val="00F56295"/>
    <w:rsid w:val="00F66299"/>
    <w:rsid w:val="00F91224"/>
    <w:rsid w:val="00FA23DE"/>
    <w:rsid w:val="00FA4B55"/>
    <w:rsid w:val="00FA59B0"/>
    <w:rsid w:val="00FC73E0"/>
    <w:rsid w:val="00FC7C0A"/>
    <w:rsid w:val="3328B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7E7D"/>
  <w15:docId w15:val="{0A89ED3D-DF72-4E2F-8CC1-E1BCA0F9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link w:val="KopfzeileZchn"/>
    <w:uiPriority w:val="99"/>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KopfzeileZchn">
    <w:name w:val="Kopfzeile Zchn"/>
    <w:basedOn w:val="Absatz-Standardschriftart"/>
    <w:link w:val="Kopfzeile"/>
    <w:uiPriority w:val="99"/>
    <w:rsid w:val="00280DA2"/>
    <w:rPr>
      <w:rFonts w:ascii="Arial" w:hAnsi="Arial"/>
      <w:sz w:val="16"/>
      <w:lang w:val="en-GB"/>
    </w:rPr>
  </w:style>
  <w:style w:type="paragraph" w:styleId="Funotentext">
    <w:name w:val="footnote text"/>
    <w:basedOn w:val="Standard"/>
    <w:link w:val="FunotentextZchn"/>
    <w:uiPriority w:val="99"/>
    <w:unhideWhenUsed/>
    <w:rsid w:val="00280DA2"/>
    <w:pPr>
      <w:jc w:val="both"/>
    </w:pPr>
    <w:rPr>
      <w:rFonts w:ascii="Calibri" w:eastAsiaTheme="minorEastAsia" w:hAnsi="Calibri"/>
    </w:rPr>
  </w:style>
  <w:style w:type="character" w:customStyle="1" w:styleId="FunotentextZchn">
    <w:name w:val="Fußnotentext Zchn"/>
    <w:basedOn w:val="Absatz-Standardschriftart"/>
    <w:link w:val="Funotentext"/>
    <w:uiPriority w:val="99"/>
    <w:rsid w:val="00280DA2"/>
    <w:rPr>
      <w:rFonts w:ascii="Calibri" w:eastAsiaTheme="minorEastAsia" w:hAnsi="Calibri"/>
      <w:lang w:val="en-GB"/>
    </w:rPr>
  </w:style>
  <w:style w:type="character" w:styleId="Funotenzeichen">
    <w:name w:val="footnote reference"/>
    <w:basedOn w:val="Absatz-Standardschriftart"/>
    <w:uiPriority w:val="99"/>
    <w:semiHidden/>
    <w:unhideWhenUsed/>
    <w:rsid w:val="00280DA2"/>
    <w:rPr>
      <w:vertAlign w:val="superscript"/>
    </w:rPr>
  </w:style>
  <w:style w:type="table" w:styleId="Tabellenraster">
    <w:name w:val="Table Grid"/>
    <w:basedOn w:val="NormaleTabelle"/>
    <w:uiPriority w:val="39"/>
    <w:rsid w:val="00CD20B5"/>
    <w:rPr>
      <w:rFonts w:asciiTheme="minorHAnsi" w:eastAsiaTheme="minorHAnsi" w:hAnsi="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30DBD"/>
    <w:pPr>
      <w:spacing w:before="100" w:beforeAutospacing="1" w:after="100" w:afterAutospacing="1"/>
    </w:pPr>
    <w:rPr>
      <w:sz w:val="24"/>
      <w:szCs w:val="24"/>
      <w:lang w:eastAsia="en-GB"/>
    </w:rPr>
  </w:style>
  <w:style w:type="paragraph" w:styleId="Sprechblasentext">
    <w:name w:val="Balloon Text"/>
    <w:basedOn w:val="Standard"/>
    <w:link w:val="SprechblasentextZchn"/>
    <w:semiHidden/>
    <w:unhideWhenUsed/>
    <w:rsid w:val="00E438F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38F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reen@imperia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eske@imperia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6291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Geske, Joachim A</cp:lastModifiedBy>
  <cp:revision>21</cp:revision>
  <cp:lastPrinted>2019-06-05T08:37:00Z</cp:lastPrinted>
  <dcterms:created xsi:type="dcterms:W3CDTF">2019-03-15T10:53:00Z</dcterms:created>
  <dcterms:modified xsi:type="dcterms:W3CDTF">2019-06-06T07:03:00Z</dcterms:modified>
</cp:coreProperties>
</file>