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9F1" w:rsidRDefault="00DC69F1" w:rsidP="00DC69F1">
      <w:pPr>
        <w:framePr w:w="10800" w:h="2142" w:hRule="exact" w:hSpace="187" w:wrap="auto" w:vAnchor="page" w:hAnchor="page" w:x="714" w:y="1085"/>
        <w:jc w:val="center"/>
      </w:pPr>
      <w:bookmarkStart w:id="0" w:name="_GoBack"/>
      <w:bookmarkEnd w:id="0"/>
      <w:r>
        <w:t xml:space="preserve">       </w:t>
      </w:r>
      <w:r>
        <w:tab/>
      </w:r>
      <w:r>
        <w:tab/>
      </w:r>
      <w:r>
        <w:tab/>
      </w:r>
      <w:r>
        <w:tab/>
      </w:r>
      <w:r>
        <w:tab/>
      </w:r>
      <w:r>
        <w:tab/>
      </w:r>
      <w:r>
        <w:tab/>
      </w:r>
      <w:r>
        <w:tab/>
      </w:r>
      <w:r>
        <w:tab/>
        <w:t xml:space="preserve">                                                 </w:t>
      </w:r>
      <w:r>
        <w:tab/>
      </w:r>
    </w:p>
    <w:p w:rsidR="00DC69F1" w:rsidRDefault="00105DCA" w:rsidP="00DC69F1">
      <w:pPr>
        <w:pStyle w:val="BodyText"/>
        <w:framePr w:w="10800" w:h="2142" w:hRule="exact" w:hSpace="187" w:wrap="auto" w:vAnchor="page" w:hAnchor="page" w:x="714" w:y="1085"/>
        <w:rPr>
          <w:b/>
          <w:sz w:val="28"/>
          <w:szCs w:val="28"/>
        </w:rPr>
      </w:pPr>
      <w:r>
        <w:rPr>
          <w:b/>
          <w:i/>
          <w:caps/>
          <w:sz w:val="28"/>
          <w:szCs w:val="28"/>
        </w:rPr>
        <w:t>the long-term effect of renewable electricity in the UK employment</w:t>
      </w:r>
    </w:p>
    <w:p w:rsidR="00AD54C1" w:rsidRDefault="00AD54C1" w:rsidP="00DC69F1">
      <w:pPr>
        <w:pStyle w:val="BodyText"/>
        <w:framePr w:w="10800" w:h="2142" w:hRule="exact" w:hSpace="187" w:wrap="auto" w:vAnchor="page" w:hAnchor="page" w:x="714" w:y="1085"/>
        <w:jc w:val="right"/>
        <w:rPr>
          <w:sz w:val="20"/>
        </w:rPr>
      </w:pPr>
    </w:p>
    <w:p w:rsidR="00DC69F1" w:rsidRPr="00105DCA" w:rsidRDefault="00105DCA" w:rsidP="00DC69F1">
      <w:pPr>
        <w:pStyle w:val="BodyText"/>
        <w:framePr w:w="10800" w:h="2142" w:hRule="exact" w:hSpace="187" w:wrap="auto" w:vAnchor="page" w:hAnchor="page" w:x="714" w:y="1085"/>
        <w:jc w:val="right"/>
        <w:rPr>
          <w:sz w:val="20"/>
        </w:rPr>
      </w:pPr>
      <w:r w:rsidRPr="00105DCA">
        <w:rPr>
          <w:sz w:val="20"/>
        </w:rPr>
        <w:t xml:space="preserve">Theodoros </w:t>
      </w:r>
      <w:proofErr w:type="spellStart"/>
      <w:r w:rsidRPr="00105DCA">
        <w:rPr>
          <w:sz w:val="20"/>
        </w:rPr>
        <w:t>Arvanitopoulos</w:t>
      </w:r>
      <w:proofErr w:type="spellEnd"/>
      <w:r w:rsidR="00DC69F1" w:rsidRPr="00105DCA">
        <w:rPr>
          <w:sz w:val="20"/>
        </w:rPr>
        <w:t xml:space="preserve">, </w:t>
      </w:r>
      <w:r w:rsidRPr="00105DCA">
        <w:rPr>
          <w:sz w:val="20"/>
        </w:rPr>
        <w:t>University College Lond</w:t>
      </w:r>
      <w:r>
        <w:rPr>
          <w:sz w:val="20"/>
        </w:rPr>
        <w:t>on</w:t>
      </w:r>
      <w:r w:rsidR="00517AE9">
        <w:rPr>
          <w:sz w:val="20"/>
        </w:rPr>
        <w:t xml:space="preserve">, </w:t>
      </w:r>
      <w:r w:rsidR="00517AE9" w:rsidRPr="00517AE9">
        <w:rPr>
          <w:sz w:val="20"/>
        </w:rPr>
        <w:t>+44 (0)</w:t>
      </w:r>
      <w:r>
        <w:rPr>
          <w:sz w:val="20"/>
        </w:rPr>
        <w:t>7513844717</w:t>
      </w:r>
      <w:r w:rsidR="00DC69F1" w:rsidRPr="00105DCA">
        <w:rPr>
          <w:sz w:val="20"/>
        </w:rPr>
        <w:t xml:space="preserve">, </w:t>
      </w:r>
      <w:r>
        <w:rPr>
          <w:sz w:val="20"/>
        </w:rPr>
        <w:t>t.arvanitopoulos@ucl.ac.uk</w:t>
      </w:r>
    </w:p>
    <w:p w:rsidR="00DC69F1" w:rsidRPr="00105DCA" w:rsidRDefault="00105DCA" w:rsidP="00DC69F1">
      <w:pPr>
        <w:pStyle w:val="BodyText"/>
        <w:framePr w:w="10800" w:h="2142" w:hRule="exact" w:hSpace="187" w:wrap="auto" w:vAnchor="page" w:hAnchor="page" w:x="714" w:y="1085"/>
        <w:jc w:val="right"/>
        <w:rPr>
          <w:sz w:val="20"/>
          <w:lang w:val="it-IT"/>
        </w:rPr>
      </w:pPr>
      <w:r w:rsidRPr="00105DCA">
        <w:rPr>
          <w:sz w:val="20"/>
          <w:lang w:val="it-IT"/>
        </w:rPr>
        <w:t xml:space="preserve">Paolo </w:t>
      </w:r>
      <w:proofErr w:type="spellStart"/>
      <w:r w:rsidRPr="00105DCA">
        <w:rPr>
          <w:sz w:val="20"/>
          <w:lang w:val="it-IT"/>
        </w:rPr>
        <w:t>Agnolucci</w:t>
      </w:r>
      <w:proofErr w:type="spellEnd"/>
      <w:r w:rsidR="00DC69F1" w:rsidRPr="00105DCA">
        <w:rPr>
          <w:sz w:val="20"/>
          <w:lang w:val="it-IT"/>
        </w:rPr>
        <w:t xml:space="preserve">, </w:t>
      </w:r>
      <w:r w:rsidR="00517AE9" w:rsidRPr="00517AE9">
        <w:rPr>
          <w:sz w:val="20"/>
          <w:lang w:val="it-IT"/>
        </w:rPr>
        <w:t>University College London</w:t>
      </w:r>
      <w:r w:rsidR="00DC69F1" w:rsidRPr="00105DCA">
        <w:rPr>
          <w:sz w:val="20"/>
          <w:lang w:val="it-IT"/>
        </w:rPr>
        <w:t xml:space="preserve">, </w:t>
      </w:r>
      <w:hyperlink r:id="rId7" w:history="1">
        <w:r w:rsidR="00517AE9" w:rsidRPr="00AD54C1">
          <w:rPr>
            <w:sz w:val="20"/>
            <w:lang w:val="it-IT"/>
          </w:rPr>
          <w:t>+44 (0)20 7679 9050</w:t>
        </w:r>
      </w:hyperlink>
      <w:r w:rsidR="00DC69F1" w:rsidRPr="00105DCA">
        <w:rPr>
          <w:sz w:val="20"/>
          <w:lang w:val="it-IT"/>
        </w:rPr>
        <w:t xml:space="preserve">, </w:t>
      </w:r>
      <w:r w:rsidR="00517AE9">
        <w:rPr>
          <w:sz w:val="20"/>
          <w:lang w:val="it-IT"/>
        </w:rPr>
        <w:t>p.agnolucci@ucl.ac.uk</w:t>
      </w:r>
      <w:r w:rsidR="00DC69F1" w:rsidRPr="00105DCA">
        <w:rPr>
          <w:sz w:val="20"/>
          <w:lang w:val="it-IT"/>
        </w:rPr>
        <w:t xml:space="preserve"> </w:t>
      </w:r>
    </w:p>
    <w:p w:rsidR="00DC69F1" w:rsidRPr="00517AE9" w:rsidRDefault="00DC69F1">
      <w:pPr>
        <w:pStyle w:val="copyright"/>
        <w:rPr>
          <w:lang w:val="it-IT"/>
        </w:rPr>
      </w:pPr>
    </w:p>
    <w:p w:rsidR="00DC69F1" w:rsidRPr="00476853" w:rsidRDefault="00DC69F1" w:rsidP="00DC69F1">
      <w:pPr>
        <w:pStyle w:val="Heading2"/>
        <w:ind w:left="-810" w:firstLine="810"/>
        <w:rPr>
          <w:i w:val="0"/>
          <w:sz w:val="24"/>
          <w:szCs w:val="24"/>
        </w:rPr>
      </w:pPr>
      <w:r w:rsidRPr="00476853">
        <w:rPr>
          <w:i w:val="0"/>
          <w:sz w:val="24"/>
          <w:szCs w:val="24"/>
        </w:rPr>
        <w:t>Overview</w:t>
      </w:r>
    </w:p>
    <w:p w:rsidR="007051C7" w:rsidRDefault="00105DCA" w:rsidP="00517AE9">
      <w:pPr>
        <w:jc w:val="both"/>
      </w:pPr>
      <w:r w:rsidRPr="00105DCA">
        <w:t>Renewables technologies are considered to be a key component in the mitigation of climate change while they are expected to create a number of new employment opportunities in various sectors through direct and indirect employment effects. Although there is a large number of studies investigating the potential employment effect from the deployment of renewables technologies, these studies tend to focus on specific renewable technologies, locations and plants and to ignore the employment effect of conventional thermal and nuclear technologies. Assessment of the employment impact of renewable electricity technologies is generally implemented through either complex and data-intensive methods (such as Computable General Equilibrium models) or simplistic approaches, normally focused on specific technologies, such as employment factors.</w:t>
      </w:r>
    </w:p>
    <w:p w:rsidR="007051C7" w:rsidRDefault="007051C7" w:rsidP="00517AE9">
      <w:pPr>
        <w:jc w:val="both"/>
      </w:pPr>
    </w:p>
    <w:p w:rsidR="00DC69F1" w:rsidRPr="00517AE9" w:rsidRDefault="000C4A5C" w:rsidP="00517AE9">
      <w:pPr>
        <w:jc w:val="both"/>
      </w:pPr>
      <w:r w:rsidRPr="002A3127">
        <w:rPr>
          <w:rFonts w:cstheme="majorHAnsi"/>
        </w:rPr>
        <w:t xml:space="preserve">The aim of this study is to produce a rigorous but simple approach to the empirical quantification of the employment </w:t>
      </w:r>
      <w:r>
        <w:rPr>
          <w:rFonts w:cstheme="majorHAnsi"/>
        </w:rPr>
        <w:t>effects</w:t>
      </w:r>
      <w:r w:rsidRPr="002A3127">
        <w:rPr>
          <w:rFonts w:cstheme="majorHAnsi"/>
        </w:rPr>
        <w:t xml:space="preserve"> of technologies used in the production of electricity</w:t>
      </w:r>
      <w:r>
        <w:rPr>
          <w:rFonts w:cstheme="majorHAnsi"/>
        </w:rPr>
        <w:t xml:space="preserve"> which can be implemented by using relatively aggregated data</w:t>
      </w:r>
      <w:r w:rsidRPr="002A3127">
        <w:rPr>
          <w:rFonts w:cstheme="majorHAnsi"/>
        </w:rPr>
        <w:t xml:space="preserve">. </w:t>
      </w:r>
      <w:r w:rsidR="00105DCA" w:rsidRPr="00105DCA">
        <w:t xml:space="preserve">By avoiding the data </w:t>
      </w:r>
      <w:proofErr w:type="spellStart"/>
      <w:r w:rsidR="00105DCA" w:rsidRPr="00105DCA">
        <w:t>burder</w:t>
      </w:r>
      <w:proofErr w:type="spellEnd"/>
      <w:r w:rsidR="00105DCA" w:rsidRPr="00105DCA">
        <w:t xml:space="preserve"> of typical of Input-Output, CGE and </w:t>
      </w:r>
      <w:proofErr w:type="spellStart"/>
      <w:r w:rsidR="00105DCA" w:rsidRPr="00105DCA">
        <w:t>macroeconometrics</w:t>
      </w:r>
      <w:proofErr w:type="spellEnd"/>
      <w:r w:rsidR="00105DCA" w:rsidRPr="00105DCA">
        <w:t xml:space="preserve"> sectorial model, the proposed methodology can quantify the employment impact of a number of renewable technologies in a fully transparent way while it can also be applied on the back of the output of energy system models which produce deployment scenarios of electricity generation technologies to achieve a certain level of decarbonisation</w:t>
      </w:r>
      <w:r>
        <w:t>.</w:t>
      </w:r>
      <w:r w:rsidRPr="000C4A5C">
        <w:rPr>
          <w:rFonts w:cstheme="majorHAnsi"/>
        </w:rPr>
        <w:t xml:space="preserve"> </w:t>
      </w:r>
      <w:r>
        <w:rPr>
          <w:rFonts w:cstheme="majorHAnsi"/>
        </w:rPr>
        <w:t xml:space="preserve">Ability to use annual data rather more granular observations increases the applicability of our method which uses data </w:t>
      </w:r>
      <w:r w:rsidRPr="00DB3CC2">
        <w:t>which are readily available for at least OECD countries</w:t>
      </w:r>
      <w:r>
        <w:t>.</w:t>
      </w:r>
      <w:r w:rsidRPr="000C4A5C">
        <w:t xml:space="preserve"> </w:t>
      </w:r>
      <w:r>
        <w:t xml:space="preserve">As far as we are aware, </w:t>
      </w:r>
      <w:r>
        <w:rPr>
          <w:rFonts w:cstheme="majorHAnsi"/>
        </w:rPr>
        <w:t xml:space="preserve">our study is </w:t>
      </w:r>
      <w:r w:rsidRPr="009A36E3">
        <w:rPr>
          <w:rFonts w:cstheme="majorHAnsi"/>
        </w:rPr>
        <w:t xml:space="preserve">the first cointegration analysis that examines the long-term relationship between employment and renewable </w:t>
      </w:r>
      <w:r>
        <w:rPr>
          <w:rFonts w:cstheme="majorHAnsi"/>
        </w:rPr>
        <w:t>electricity</w:t>
      </w:r>
      <w:r w:rsidRPr="009A36E3">
        <w:rPr>
          <w:rFonts w:cstheme="majorHAnsi"/>
        </w:rPr>
        <w:t xml:space="preserve"> while taking also into account the employment effect of energy supplied by conventional thermal, combined cycle gas turbine (CCGT) and nuclear technologies using long-term historical data. By estimating the long-run equilibrium between employment, gross value added (GVA) and </w:t>
      </w:r>
      <w:r w:rsidRPr="006E37E0">
        <w:rPr>
          <w:rFonts w:cstheme="majorHAnsi"/>
        </w:rPr>
        <w:t>electricity supply for the electricity generation sector we investigate a number of key questions related to</w:t>
      </w:r>
      <w:r>
        <w:rPr>
          <w:rFonts w:cstheme="majorHAnsi"/>
        </w:rPr>
        <w:t xml:space="preserve"> that</w:t>
      </w:r>
      <w:r w:rsidRPr="006E37E0">
        <w:rPr>
          <w:rFonts w:cstheme="majorHAnsi"/>
        </w:rPr>
        <w:t>. We provide evidence that the increase in employment related to a permanent rise in the generation</w:t>
      </w:r>
      <w:r>
        <w:rPr>
          <w:rFonts w:cstheme="majorHAnsi"/>
        </w:rPr>
        <w:t xml:space="preserve"> of </w:t>
      </w:r>
      <w:r w:rsidRPr="009A36E3">
        <w:rPr>
          <w:rFonts w:cstheme="majorHAnsi"/>
        </w:rPr>
        <w:t>renewable electricity</w:t>
      </w:r>
      <w:r>
        <w:rPr>
          <w:rFonts w:cstheme="majorHAnsi"/>
        </w:rPr>
        <w:t xml:space="preserve"> is several times higher than the employment effect of an equivalent increase in electricity generated by nuclear or natural gas.</w:t>
      </w:r>
    </w:p>
    <w:p w:rsidR="00DC69F1" w:rsidRPr="00D767DA" w:rsidRDefault="00DC69F1">
      <w:pPr>
        <w:pStyle w:val="Heading2"/>
        <w:rPr>
          <w:i w:val="0"/>
          <w:sz w:val="24"/>
          <w:szCs w:val="24"/>
        </w:rPr>
      </w:pPr>
      <w:r w:rsidRPr="00D767DA">
        <w:rPr>
          <w:i w:val="0"/>
          <w:sz w:val="24"/>
          <w:szCs w:val="24"/>
        </w:rPr>
        <w:t>Methods</w:t>
      </w:r>
    </w:p>
    <w:p w:rsidR="00DC69F1" w:rsidRPr="000C4A5C" w:rsidRDefault="00105DCA" w:rsidP="000C4A5C">
      <w:pPr>
        <w:spacing w:after="120" w:line="240" w:lineRule="atLeast"/>
        <w:jc w:val="both"/>
        <w:rPr>
          <w:rFonts w:asciiTheme="minorHAnsi" w:hAnsiTheme="minorHAnsi" w:cstheme="minorHAnsi"/>
        </w:rPr>
      </w:pPr>
      <w:r w:rsidRPr="00105DCA">
        <w:t>In order to estimate the long-run effect of renewable technologies on employment we implement a two-step methodological approach. First of all, we search for evidence of long-run relationships, by implementing a cointegration analysis using a VAR approach (Johansen, 1988; 1991), and estimate a Vector Error Correction (VECM) model of order p, where all variables are treated as endogenous</w:t>
      </w:r>
      <w:r w:rsidRPr="00C91EBC">
        <w:rPr>
          <w:rFonts w:cstheme="majorHAnsi"/>
        </w:rPr>
        <w:t xml:space="preserve">. </w:t>
      </w:r>
      <w:r w:rsidRPr="00C96A5C">
        <w:rPr>
          <w:rFonts w:cstheme="majorHAnsi"/>
        </w:rPr>
        <w:t xml:space="preserve">Once we have identified the long-term relationship between employment, output and electricity supply, </w:t>
      </w:r>
      <w:r>
        <w:rPr>
          <w:rFonts w:cstheme="majorHAnsi"/>
        </w:rPr>
        <w:t xml:space="preserve">in the second step </w:t>
      </w:r>
      <w:r w:rsidRPr="00C96A5C">
        <w:rPr>
          <w:rFonts w:cstheme="majorHAnsi"/>
        </w:rPr>
        <w:t xml:space="preserve">we use our model to </w:t>
      </w:r>
      <w:r>
        <w:rPr>
          <w:rFonts w:cstheme="majorHAnsi"/>
        </w:rPr>
        <w:t>compute</w:t>
      </w:r>
      <w:r w:rsidRPr="00C96A5C">
        <w:rPr>
          <w:rFonts w:cstheme="majorHAnsi"/>
        </w:rPr>
        <w:t xml:space="preserve"> the </w:t>
      </w:r>
      <w:r>
        <w:rPr>
          <w:rFonts w:cstheme="majorHAnsi"/>
        </w:rPr>
        <w:t>long-term</w:t>
      </w:r>
      <w:r w:rsidRPr="00C96A5C">
        <w:rPr>
          <w:rFonts w:cstheme="majorHAnsi"/>
        </w:rPr>
        <w:t xml:space="preserve"> response of employment to a positive shock in the electricity supply of each type of power generation technology</w:t>
      </w:r>
      <w:r>
        <w:rPr>
          <w:rFonts w:cstheme="majorHAnsi"/>
        </w:rPr>
        <w:t xml:space="preserve"> using </w:t>
      </w:r>
      <w:r w:rsidRPr="00C96A5C">
        <w:rPr>
          <w:rFonts w:cstheme="majorHAnsi"/>
        </w:rPr>
        <w:t>impulse response function (IRF)</w:t>
      </w:r>
      <w:r>
        <w:rPr>
          <w:rFonts w:cstheme="majorHAnsi"/>
        </w:rPr>
        <w:t xml:space="preserve"> analysis. More specifically, </w:t>
      </w:r>
      <w:r w:rsidRPr="005A602F">
        <w:rPr>
          <w:rFonts w:cstheme="majorHAnsi"/>
        </w:rPr>
        <w:t xml:space="preserve">the </w:t>
      </w:r>
      <w:r>
        <w:rPr>
          <w:rFonts w:cstheme="majorHAnsi"/>
        </w:rPr>
        <w:t>IRF</w:t>
      </w:r>
      <w:r w:rsidRPr="005A602F">
        <w:rPr>
          <w:rFonts w:cstheme="majorHAnsi"/>
        </w:rPr>
        <w:t xml:space="preserve"> is used to understand the effect of a positive </w:t>
      </w:r>
      <w:r>
        <w:rPr>
          <w:rFonts w:cstheme="majorHAnsi"/>
        </w:rPr>
        <w:t xml:space="preserve">permanent </w:t>
      </w:r>
      <w:r w:rsidRPr="005A602F">
        <w:rPr>
          <w:rFonts w:cstheme="majorHAnsi"/>
        </w:rPr>
        <w:t xml:space="preserve">shock on </w:t>
      </w:r>
      <w:r>
        <w:rPr>
          <w:rFonts w:cstheme="majorHAnsi"/>
        </w:rPr>
        <w:t>electricity</w:t>
      </w:r>
      <w:r w:rsidRPr="005A602F">
        <w:rPr>
          <w:rFonts w:cstheme="majorHAnsi"/>
        </w:rPr>
        <w:t xml:space="preserve"> supply at time </w:t>
      </w:r>
      <w:r w:rsidRPr="005A602F">
        <w:rPr>
          <w:rFonts w:cstheme="majorHAnsi"/>
          <w:i/>
        </w:rPr>
        <w:t>t</w:t>
      </w:r>
      <w:r w:rsidRPr="005A602F">
        <w:rPr>
          <w:rFonts w:cstheme="majorHAnsi"/>
        </w:rPr>
        <w:t xml:space="preserve"> on employment </w:t>
      </w:r>
      <w:r>
        <w:rPr>
          <w:rFonts w:cstheme="majorHAnsi"/>
        </w:rPr>
        <w:t>from</w:t>
      </w:r>
      <w:r w:rsidRPr="005A602F">
        <w:rPr>
          <w:rFonts w:cstheme="majorHAnsi"/>
        </w:rPr>
        <w:t xml:space="preserve"> time</w:t>
      </w:r>
      <w:r>
        <w:rPr>
          <w:rFonts w:cstheme="majorHAnsi"/>
        </w:rPr>
        <w:t xml:space="preserve"> </w:t>
      </w:r>
      <w:r w:rsidRPr="005A602F">
        <w:rPr>
          <w:rFonts w:cstheme="majorHAnsi"/>
          <w:i/>
        </w:rPr>
        <w:t>t</w:t>
      </w:r>
      <w:r>
        <w:rPr>
          <w:rFonts w:cstheme="majorHAnsi"/>
        </w:rPr>
        <w:t xml:space="preserve"> to</w:t>
      </w:r>
      <w:r w:rsidRPr="005A602F">
        <w:rPr>
          <w:rFonts w:cstheme="majorHAnsi"/>
        </w:rPr>
        <w:t xml:space="preserve"> </w:t>
      </w:r>
      <w:proofErr w:type="spellStart"/>
      <w:r w:rsidRPr="005A602F">
        <w:rPr>
          <w:rFonts w:cstheme="majorHAnsi"/>
          <w:i/>
        </w:rPr>
        <w:t>t+n</w:t>
      </w:r>
      <w:proofErr w:type="spellEnd"/>
      <w:r w:rsidRPr="005A602F">
        <w:rPr>
          <w:rFonts w:cstheme="majorHAnsi"/>
        </w:rPr>
        <w:t xml:space="preserve">. </w:t>
      </w:r>
      <w:r>
        <w:rPr>
          <w:rFonts w:cstheme="majorHAnsi"/>
        </w:rPr>
        <w:t>W</w:t>
      </w:r>
      <w:r w:rsidRPr="005A602F">
        <w:rPr>
          <w:rFonts w:cstheme="majorHAnsi"/>
        </w:rPr>
        <w:t xml:space="preserve">e </w:t>
      </w:r>
      <w:r>
        <w:rPr>
          <w:rFonts w:cstheme="majorHAnsi"/>
        </w:rPr>
        <w:t>examine the response of employment to a 1 GWh</w:t>
      </w:r>
      <w:r w:rsidRPr="005A602F">
        <w:rPr>
          <w:rFonts w:cstheme="majorHAnsi"/>
        </w:rPr>
        <w:t xml:space="preserve"> </w:t>
      </w:r>
      <w:r>
        <w:rPr>
          <w:rFonts w:cstheme="majorHAnsi"/>
        </w:rPr>
        <w:t xml:space="preserve">increase, </w:t>
      </w:r>
      <w:r w:rsidRPr="005A602F">
        <w:rPr>
          <w:rFonts w:cstheme="majorHAnsi"/>
        </w:rPr>
        <w:t>independently</w:t>
      </w:r>
      <w:r>
        <w:rPr>
          <w:rFonts w:cstheme="majorHAnsi"/>
        </w:rPr>
        <w:t xml:space="preserve"> taking place in </w:t>
      </w:r>
      <w:r w:rsidRPr="005A602F">
        <w:rPr>
          <w:rFonts w:cstheme="majorHAnsi"/>
        </w:rPr>
        <w:t xml:space="preserve">each electricity </w:t>
      </w:r>
      <w:r>
        <w:rPr>
          <w:rFonts w:cstheme="majorHAnsi"/>
        </w:rPr>
        <w:t>production technology</w:t>
      </w:r>
      <w:r w:rsidRPr="005A602F">
        <w:rPr>
          <w:rFonts w:cstheme="majorHAnsi"/>
        </w:rPr>
        <w:t>. As we estimate a reduced form model, we use the generalised impulse response function (</w:t>
      </w:r>
      <w:bookmarkStart w:id="1" w:name="_Hlk526257373"/>
      <w:r w:rsidRPr="005A602F">
        <w:rPr>
          <w:rFonts w:cstheme="majorHAnsi"/>
        </w:rPr>
        <w:t>Koop et al, 1996</w:t>
      </w:r>
      <w:bookmarkEnd w:id="1"/>
      <w:r w:rsidRPr="005A602F">
        <w:rPr>
          <w:rFonts w:cstheme="majorHAnsi"/>
        </w:rPr>
        <w:t>) which is invariant to the ordering of the variables in the VAR and “fully takes into account the historical patterns of the correlation observed amongst the different shocks” (</w:t>
      </w:r>
      <w:bookmarkStart w:id="2" w:name="_Hlk526257393"/>
      <w:proofErr w:type="spellStart"/>
      <w:r>
        <w:rPr>
          <w:rFonts w:cstheme="majorHAnsi"/>
        </w:rPr>
        <w:t>Pesaran</w:t>
      </w:r>
      <w:proofErr w:type="spellEnd"/>
      <w:r>
        <w:rPr>
          <w:rFonts w:cstheme="majorHAnsi"/>
        </w:rPr>
        <w:t xml:space="preserve"> and Shin, 1998; </w:t>
      </w:r>
      <w:proofErr w:type="spellStart"/>
      <w:r w:rsidRPr="005A602F">
        <w:rPr>
          <w:rFonts w:cstheme="majorHAnsi"/>
        </w:rPr>
        <w:t>Pesaran</w:t>
      </w:r>
      <w:proofErr w:type="spellEnd"/>
      <w:r w:rsidRPr="005A602F">
        <w:rPr>
          <w:rFonts w:cstheme="majorHAnsi"/>
        </w:rPr>
        <w:t xml:space="preserve"> and Smith, 1998</w:t>
      </w:r>
      <w:bookmarkEnd w:id="2"/>
      <w:r w:rsidRPr="005A602F">
        <w:rPr>
          <w:rFonts w:cstheme="majorHAnsi"/>
        </w:rPr>
        <w:t>).</w:t>
      </w:r>
      <w:r>
        <w:rPr>
          <w:rFonts w:cstheme="majorHAnsi"/>
        </w:rPr>
        <w:t xml:space="preserve"> Finally, evaluate the policy implications of our results, we apply the estimated employment effect on a set of scenarios for electricity generation in 2030 in the UK produced by the UKTM model (Watson et al, 2018). </w:t>
      </w:r>
    </w:p>
    <w:p w:rsidR="00DC69F1" w:rsidRPr="00D767DA" w:rsidRDefault="00DC69F1" w:rsidP="00DC69F1">
      <w:pPr>
        <w:pStyle w:val="Heading2"/>
        <w:rPr>
          <w:i w:val="0"/>
          <w:sz w:val="24"/>
          <w:szCs w:val="24"/>
        </w:rPr>
      </w:pPr>
      <w:r w:rsidRPr="00D767DA">
        <w:rPr>
          <w:i w:val="0"/>
          <w:sz w:val="24"/>
          <w:szCs w:val="24"/>
        </w:rPr>
        <w:t>Results</w:t>
      </w:r>
    </w:p>
    <w:p w:rsidR="000840E7" w:rsidRDefault="00517AE9" w:rsidP="00517AE9">
      <w:pPr>
        <w:pStyle w:val="BodyText2"/>
        <w:spacing w:after="200"/>
        <w:ind w:firstLine="0"/>
        <w:rPr>
          <w:rFonts w:cstheme="majorHAnsi"/>
        </w:rPr>
      </w:pPr>
      <w:r w:rsidRPr="0034381A">
        <w:rPr>
          <w:rFonts w:cstheme="majorHAnsi"/>
        </w:rPr>
        <w:t xml:space="preserve">Our </w:t>
      </w:r>
      <w:r>
        <w:rPr>
          <w:rFonts w:cstheme="majorHAnsi"/>
        </w:rPr>
        <w:t>results indicate there is a positive scale effect between output and employment in the UK electricity generation sector revealing an approximate one-to-one relationship between percentages increases in GVA and jobs. We further find that evidence of substitution between conventional thermal</w:t>
      </w:r>
      <w:r w:rsidRPr="000B2807">
        <w:rPr>
          <w:rFonts w:cstheme="majorHAnsi"/>
        </w:rPr>
        <w:t xml:space="preserve"> </w:t>
      </w:r>
      <w:r>
        <w:rPr>
          <w:rFonts w:cstheme="majorHAnsi"/>
        </w:rPr>
        <w:t xml:space="preserve">electricity supply on the one side and gas, nuclear and renewables electricity supply on the other side. </w:t>
      </w:r>
      <w:r w:rsidR="000C4A5C">
        <w:rPr>
          <w:rFonts w:cstheme="majorHAnsi"/>
        </w:rPr>
        <w:t xml:space="preserve">The IRF analysis indicates that a permanent 1 GWh increase in the annual electricity supply generated by renewable technologies creates 4.7 new jobs in the short-term period while the </w:t>
      </w:r>
      <w:r w:rsidR="000C4A5C">
        <w:rPr>
          <w:rFonts w:cstheme="majorHAnsi"/>
        </w:rPr>
        <w:lastRenderedPageBreak/>
        <w:t>long-term employment effect is 3.5 jobs. Thus, our results indicate that 3/4 of the jobs created by the deployment of renewable technologies are sustainable in the long run. With regard to nuclear electricity supply, a 1 GWh increase creates 0.81 jobs in the short-term period – 6 times lower than those created by an equally sized increase in renewable electricity – while in the long-term period employment stabilises at 0.54 jobs, i.e. 2/3 of the created jobs are sustainable in the long run. As a result, the employment effect of nuclear electricity is not only much smaller in absolute terms than that of renewable electricity but also less sustainable. When it comes to CCGT technologies, the short-term employment effect is 0.57 jobs – 8 times lower to the that created by an equal sized increase in renewable electricity – while the long-term effect is 0.36 jobs.</w:t>
      </w:r>
      <w:r w:rsidR="000840E7">
        <w:rPr>
          <w:rFonts w:cstheme="majorHAnsi"/>
        </w:rPr>
        <w:t xml:space="preserve"> </w:t>
      </w:r>
    </w:p>
    <w:p w:rsidR="00DC69F1" w:rsidRPr="00517AE9" w:rsidRDefault="00E14DF7" w:rsidP="00517AE9">
      <w:pPr>
        <w:pStyle w:val="BodyText2"/>
        <w:spacing w:after="200"/>
        <w:ind w:firstLine="0"/>
        <w:rPr>
          <w:rFonts w:cstheme="majorHAnsi"/>
        </w:rPr>
      </w:pPr>
      <w:r>
        <w:rPr>
          <w:rFonts w:cstheme="majorHAnsi"/>
        </w:rPr>
        <w:t xml:space="preserve">From a policy perspective, and as a way of testing our methodology, </w:t>
      </w:r>
      <w:r>
        <w:rPr>
          <w:rFonts w:cstheme="majorHAnsi"/>
          <w:lang w:val="en-US"/>
        </w:rPr>
        <w:t>we</w:t>
      </w:r>
      <w:r>
        <w:rPr>
          <w:rFonts w:cstheme="majorHAnsi"/>
        </w:rPr>
        <w:t xml:space="preserve"> investigate the potential future employment effect from a set of scenarios for electricity generation in 2030, produced </w:t>
      </w:r>
      <w:r w:rsidRPr="00024B57">
        <w:rPr>
          <w:rFonts w:cstheme="majorHAnsi"/>
        </w:rPr>
        <w:t>by the UKTM model (Watson et al, 2018)</w:t>
      </w:r>
      <w:r>
        <w:rPr>
          <w:rFonts w:cstheme="majorHAnsi"/>
        </w:rPr>
        <w:t xml:space="preserve">.  </w:t>
      </w:r>
      <w:r>
        <w:t>We use as a counterfactual the “Energy island” scenario which is the only one to assume that conventional thermal technologies will be used</w:t>
      </w:r>
      <w:r w:rsidRPr="00B95E75">
        <w:t xml:space="preserve"> </w:t>
      </w:r>
      <w:r>
        <w:t>until</w:t>
      </w:r>
      <w:r w:rsidRPr="00B95E75">
        <w:t xml:space="preserve"> 2030</w:t>
      </w:r>
      <w:r>
        <w:t xml:space="preserve">. </w:t>
      </w:r>
      <w:r>
        <w:rPr>
          <w:rFonts w:cstheme="majorHAnsi"/>
        </w:rPr>
        <w:t>According to our methodology, renewable technologies are expected to create from a minimum of about 16,000 jobs</w:t>
      </w:r>
      <w:r w:rsidRPr="00076C0E">
        <w:rPr>
          <w:rFonts w:cstheme="majorHAnsi"/>
        </w:rPr>
        <w:t xml:space="preserve"> </w:t>
      </w:r>
      <w:r>
        <w:rPr>
          <w:rFonts w:cstheme="majorHAnsi"/>
        </w:rPr>
        <w:t>(29% of the electricity is generated by renewable technologies) to a maximum of about 186,000 jobs (when 64% of the electricity is generated by renewable technologies and overwhelmingly by wind turbines). In contrast to the counterfactual in which there is negative net employment effect, all scenarios generate a positive net employment effect which takes the minimum value of about 12,000 and the maximum of about 152,500 jobs.</w:t>
      </w:r>
      <w:r w:rsidR="009C730E">
        <w:rPr>
          <w:rFonts w:cstheme="majorHAnsi"/>
        </w:rPr>
        <w:t xml:space="preserve"> </w:t>
      </w:r>
      <w:r>
        <w:rPr>
          <w:rFonts w:cstheme="majorHAnsi"/>
        </w:rPr>
        <w:t xml:space="preserve">Therefore, </w:t>
      </w:r>
      <w:r>
        <w:rPr>
          <w:rFonts w:cstheme="minorHAnsi"/>
        </w:rPr>
        <w:t>our results indicate</w:t>
      </w:r>
      <w:r w:rsidRPr="007B0BEE">
        <w:rPr>
          <w:rFonts w:cstheme="minorHAnsi"/>
        </w:rPr>
        <w:t xml:space="preserve"> </w:t>
      </w:r>
      <w:r w:rsidRPr="00134F43">
        <w:rPr>
          <w:rFonts w:cstheme="minorHAnsi"/>
        </w:rPr>
        <w:t xml:space="preserve">that further support </w:t>
      </w:r>
      <w:r w:rsidRPr="007B0BEE">
        <w:rPr>
          <w:rFonts w:cstheme="minorHAnsi"/>
        </w:rPr>
        <w:t>of</w:t>
      </w:r>
      <w:r w:rsidRPr="00134F43">
        <w:rPr>
          <w:rFonts w:cstheme="minorHAnsi"/>
        </w:rPr>
        <w:t xml:space="preserve"> renewable technologies </w:t>
      </w:r>
      <w:r w:rsidRPr="007B0BEE">
        <w:rPr>
          <w:rFonts w:cstheme="minorHAnsi"/>
        </w:rPr>
        <w:t xml:space="preserve">in the UK results in the </w:t>
      </w:r>
      <w:r w:rsidRPr="00134F43">
        <w:rPr>
          <w:rFonts w:cstheme="minorHAnsi"/>
        </w:rPr>
        <w:t>creat</w:t>
      </w:r>
      <w:r w:rsidRPr="007B0BEE">
        <w:rPr>
          <w:rFonts w:cstheme="minorHAnsi"/>
        </w:rPr>
        <w:t xml:space="preserve">ion of a </w:t>
      </w:r>
      <w:r w:rsidRPr="00134F43">
        <w:rPr>
          <w:rFonts w:cstheme="minorHAnsi"/>
        </w:rPr>
        <w:t>significant number of long term jobs in the power generation sector.</w:t>
      </w:r>
    </w:p>
    <w:p w:rsidR="00DC69F1" w:rsidRPr="00D767DA" w:rsidRDefault="00DC69F1">
      <w:pPr>
        <w:pStyle w:val="Heading2"/>
        <w:jc w:val="both"/>
        <w:rPr>
          <w:i w:val="0"/>
          <w:sz w:val="24"/>
          <w:szCs w:val="24"/>
        </w:rPr>
      </w:pPr>
      <w:r w:rsidRPr="00D767DA">
        <w:rPr>
          <w:i w:val="0"/>
          <w:sz w:val="24"/>
          <w:szCs w:val="24"/>
        </w:rPr>
        <w:t>Conclusions</w:t>
      </w:r>
    </w:p>
    <w:p w:rsidR="009C730E" w:rsidRDefault="000C4A5C" w:rsidP="000C4A5C">
      <w:pPr>
        <w:pStyle w:val="BodyText2"/>
        <w:spacing w:after="200"/>
        <w:ind w:firstLine="0"/>
        <w:rPr>
          <w:rFonts w:cstheme="minorHAnsi"/>
        </w:rPr>
      </w:pPr>
      <w:r w:rsidRPr="0034381A">
        <w:rPr>
          <w:rFonts w:cstheme="majorHAnsi"/>
        </w:rPr>
        <w:t xml:space="preserve">This </w:t>
      </w:r>
      <w:r>
        <w:rPr>
          <w:rFonts w:cstheme="majorHAnsi"/>
        </w:rPr>
        <w:t xml:space="preserve">article proposes a transparent and easily replicable methodology to estimate the employment effect of electricity generation technologies by using aggregated data on the economic activity and employment in the power generation sector, and amount of electricity produced by different technologies. For the first time in the literature, we provide </w:t>
      </w:r>
      <w:r w:rsidRPr="0034381A">
        <w:rPr>
          <w:rFonts w:cstheme="majorHAnsi"/>
        </w:rPr>
        <w:t xml:space="preserve">empirical evidence on the long-term effect of renewable electricity supply on </w:t>
      </w:r>
      <w:r>
        <w:rPr>
          <w:rFonts w:cstheme="majorHAnsi"/>
        </w:rPr>
        <w:t>net</w:t>
      </w:r>
      <w:r w:rsidRPr="0034381A">
        <w:rPr>
          <w:rFonts w:cstheme="majorHAnsi"/>
        </w:rPr>
        <w:t xml:space="preserve"> employment while taking also into account the employment effect of conventional thermal, </w:t>
      </w:r>
      <w:r>
        <w:rPr>
          <w:rFonts w:cstheme="majorHAnsi"/>
        </w:rPr>
        <w:t>natural gas</w:t>
      </w:r>
      <w:r w:rsidRPr="0034381A">
        <w:rPr>
          <w:rFonts w:cstheme="majorHAnsi"/>
        </w:rPr>
        <w:t xml:space="preserve"> and nuclear electricity supply</w:t>
      </w:r>
      <w:r>
        <w:rPr>
          <w:rFonts w:cstheme="majorHAnsi"/>
        </w:rPr>
        <w:t xml:space="preserve"> through standard </w:t>
      </w:r>
      <w:r w:rsidRPr="0034381A">
        <w:rPr>
          <w:rFonts w:cstheme="majorHAnsi"/>
        </w:rPr>
        <w:t>cointegration analysis</w:t>
      </w:r>
      <w:r w:rsidR="000840E7">
        <w:rPr>
          <w:rFonts w:cstheme="majorHAnsi"/>
        </w:rPr>
        <w:t xml:space="preserve">. </w:t>
      </w:r>
      <w:r w:rsidR="00517AE9">
        <w:rPr>
          <w:rFonts w:cstheme="majorHAnsi"/>
        </w:rPr>
        <w:t xml:space="preserve">In terms of the employment implications of electricity generation technologies, we found that the long-term response of employment to an permanent 1 GWh increase in the supply of renewable electricity markedly differ from the employment generated by nuclear and gas generation. More specifically, </w:t>
      </w:r>
      <w:r w:rsidR="00517AE9" w:rsidRPr="0034381A">
        <w:rPr>
          <w:rFonts w:cstheme="majorHAnsi"/>
        </w:rPr>
        <w:t xml:space="preserve">a 1 GWh </w:t>
      </w:r>
      <w:r w:rsidR="00517AE9">
        <w:rPr>
          <w:rFonts w:cstheme="majorHAnsi"/>
        </w:rPr>
        <w:t xml:space="preserve">permanent </w:t>
      </w:r>
      <w:r w:rsidR="00517AE9" w:rsidRPr="0034381A">
        <w:rPr>
          <w:rFonts w:cstheme="majorHAnsi"/>
        </w:rPr>
        <w:t xml:space="preserve">increase </w:t>
      </w:r>
      <w:r w:rsidR="00517AE9">
        <w:rPr>
          <w:rFonts w:cstheme="majorHAnsi"/>
        </w:rPr>
        <w:t>in renewable electricity supply creates 3.5</w:t>
      </w:r>
      <w:r w:rsidR="00517AE9" w:rsidRPr="0034381A">
        <w:rPr>
          <w:rFonts w:cstheme="majorHAnsi"/>
        </w:rPr>
        <w:t xml:space="preserve"> jobs</w:t>
      </w:r>
      <w:r w:rsidR="00517AE9">
        <w:rPr>
          <w:rFonts w:cstheme="majorHAnsi"/>
        </w:rPr>
        <w:t xml:space="preserve"> in the long-term, i.e. about six times the number of jobs created by an equally sized increase in nuclear generation. We also show that the jobs created by the deployment of renewable technologies are the most sustainable in the long-term period.</w:t>
      </w:r>
      <w:r w:rsidR="00517AE9" w:rsidRPr="00517AE9">
        <w:rPr>
          <w:rFonts w:cstheme="minorHAnsi"/>
        </w:rPr>
        <w:t xml:space="preserve"> </w:t>
      </w:r>
    </w:p>
    <w:p w:rsidR="00517AE9" w:rsidRPr="00517AE9" w:rsidRDefault="00E14DF7" w:rsidP="000C4A5C">
      <w:pPr>
        <w:pStyle w:val="BodyText2"/>
        <w:spacing w:after="200"/>
        <w:ind w:firstLine="0"/>
        <w:rPr>
          <w:rFonts w:cstheme="majorHAnsi"/>
        </w:rPr>
      </w:pPr>
      <w:r>
        <w:rPr>
          <w:rFonts w:cstheme="majorHAnsi"/>
        </w:rPr>
        <w:t>Our results indicate that most of the scenarios in Watson et al (2018) impl</w:t>
      </w:r>
      <w:r w:rsidR="009C730E">
        <w:rPr>
          <w:rFonts w:cstheme="majorHAnsi"/>
        </w:rPr>
        <w:t>y</w:t>
      </w:r>
      <w:r>
        <w:rPr>
          <w:rFonts w:cstheme="majorHAnsi"/>
        </w:rPr>
        <w:t xml:space="preserve"> increasing employment in the electricity generation sectors, in some cases quite substantial.</w:t>
      </w:r>
      <w:r w:rsidRPr="000C4A5C">
        <w:rPr>
          <w:rFonts w:cstheme="majorHAnsi"/>
        </w:rPr>
        <w:t xml:space="preserve"> </w:t>
      </w:r>
      <w:r>
        <w:rPr>
          <w:rFonts w:cstheme="majorHAnsi"/>
        </w:rPr>
        <w:t xml:space="preserve">We find that several of the energy security scenarios imply an increase in the employment in the electricity production sector, with these changes implied by the six scenarios ranging between a decrease of 12,000 jobs to and an increase of 150,000 jobs. Scenarios where electricity generation is based overwhelmingly on renewable electricity results in up to 1.5 times more jobs than in a scenario where UK power generation sector continues to rely mainly on nuclear and conventional thermal technologies. </w:t>
      </w:r>
      <w:r w:rsidR="00517AE9" w:rsidRPr="006613E6">
        <w:rPr>
          <w:rFonts w:cstheme="minorHAnsi"/>
        </w:rPr>
        <w:t xml:space="preserve">Therefore, it is crucial that policy-makers incentivise and support the further deployment of renewable </w:t>
      </w:r>
      <w:r w:rsidR="00517AE9">
        <w:rPr>
          <w:rFonts w:cstheme="minorHAnsi"/>
        </w:rPr>
        <w:t xml:space="preserve">electricity </w:t>
      </w:r>
      <w:r w:rsidR="00517AE9" w:rsidRPr="006613E6">
        <w:rPr>
          <w:rFonts w:cstheme="minorHAnsi"/>
        </w:rPr>
        <w:t xml:space="preserve">technologies as we find robust evidence </w:t>
      </w:r>
      <w:r w:rsidR="00517AE9">
        <w:rPr>
          <w:rFonts w:cstheme="minorHAnsi"/>
        </w:rPr>
        <w:t xml:space="preserve">of their employment impact in scenarios aimed at progressing </w:t>
      </w:r>
      <w:r w:rsidR="00517AE9" w:rsidRPr="006613E6">
        <w:rPr>
          <w:rFonts w:cstheme="minorHAnsi"/>
        </w:rPr>
        <w:t>the decarbonisation of the UK economy</w:t>
      </w:r>
      <w:r w:rsidR="009C730E">
        <w:rPr>
          <w:rFonts w:cstheme="minorHAnsi"/>
        </w:rPr>
        <w:t>.</w:t>
      </w:r>
    </w:p>
    <w:p w:rsidR="00DC69F1" w:rsidRPr="00D767DA" w:rsidRDefault="00517AE9">
      <w:pPr>
        <w:pStyle w:val="Heading2"/>
        <w:rPr>
          <w:i w:val="0"/>
          <w:sz w:val="24"/>
          <w:szCs w:val="24"/>
        </w:rPr>
      </w:pPr>
      <w:r>
        <w:rPr>
          <w:i w:val="0"/>
          <w:sz w:val="24"/>
          <w:szCs w:val="24"/>
        </w:rPr>
        <w:t xml:space="preserve"> </w:t>
      </w:r>
      <w:r w:rsidR="00DC69F1" w:rsidRPr="00D767DA">
        <w:rPr>
          <w:i w:val="0"/>
          <w:sz w:val="24"/>
          <w:szCs w:val="24"/>
        </w:rPr>
        <w:t>References</w:t>
      </w:r>
    </w:p>
    <w:p w:rsidR="009C730E" w:rsidRPr="000372EB" w:rsidRDefault="009C730E" w:rsidP="009C730E">
      <w:pPr>
        <w:jc w:val="both"/>
        <w:rPr>
          <w:rFonts w:cstheme="minorHAnsi"/>
        </w:rPr>
      </w:pPr>
      <w:r w:rsidRPr="000372EB">
        <w:rPr>
          <w:rFonts w:cstheme="minorHAnsi"/>
        </w:rPr>
        <w:t xml:space="preserve">Johansen S (1988) </w:t>
      </w:r>
      <w:r>
        <w:rPr>
          <w:rFonts w:cstheme="minorHAnsi"/>
        </w:rPr>
        <w:t>“</w:t>
      </w:r>
      <w:r w:rsidRPr="000372EB">
        <w:rPr>
          <w:rFonts w:cstheme="minorHAnsi"/>
        </w:rPr>
        <w:t xml:space="preserve">Statistical analysis of cointegration vectors.” </w:t>
      </w:r>
      <w:r w:rsidRPr="000372EB">
        <w:rPr>
          <w:rFonts w:cstheme="minorHAnsi"/>
          <w:i/>
        </w:rPr>
        <w:t>Journal of Economic Dynamics and Control</w:t>
      </w:r>
      <w:r w:rsidRPr="000372EB">
        <w:rPr>
          <w:rFonts w:cstheme="minorHAnsi"/>
        </w:rPr>
        <w:t xml:space="preserve"> 2-3: 231-254.</w:t>
      </w:r>
    </w:p>
    <w:p w:rsidR="00DC69F1" w:rsidRDefault="009C730E" w:rsidP="009C730E">
      <w:pPr>
        <w:pStyle w:val="BodyText2"/>
        <w:ind w:firstLine="0"/>
        <w:rPr>
          <w:rFonts w:cstheme="minorHAnsi"/>
        </w:rPr>
      </w:pPr>
      <w:r w:rsidRPr="000372EB">
        <w:rPr>
          <w:rFonts w:cstheme="minorHAnsi"/>
        </w:rPr>
        <w:t xml:space="preserve">Johansen S (1991) “Estimation and hypothesis testing of cointegration vectors in Gaussian vector autoregressive models.” </w:t>
      </w:r>
      <w:proofErr w:type="spellStart"/>
      <w:r w:rsidRPr="000372EB">
        <w:rPr>
          <w:rFonts w:cstheme="minorHAnsi"/>
          <w:i/>
        </w:rPr>
        <w:t>Econometrica</w:t>
      </w:r>
      <w:proofErr w:type="spellEnd"/>
      <w:r w:rsidRPr="000372EB">
        <w:rPr>
          <w:rFonts w:cstheme="minorHAnsi"/>
        </w:rPr>
        <w:t xml:space="preserve"> 59(6): 1551-1580</w:t>
      </w:r>
      <w:r>
        <w:rPr>
          <w:rFonts w:cstheme="minorHAnsi"/>
        </w:rPr>
        <w:t xml:space="preserve"> </w:t>
      </w:r>
    </w:p>
    <w:p w:rsidR="009C730E" w:rsidRDefault="009C730E" w:rsidP="009C730E">
      <w:pPr>
        <w:jc w:val="both"/>
        <w:rPr>
          <w:rFonts w:cstheme="minorHAnsi"/>
        </w:rPr>
      </w:pPr>
      <w:r w:rsidRPr="000372EB">
        <w:rPr>
          <w:rFonts w:cstheme="minorHAnsi"/>
        </w:rPr>
        <w:t xml:space="preserve">Koop G, </w:t>
      </w:r>
      <w:proofErr w:type="spellStart"/>
      <w:r w:rsidRPr="000372EB">
        <w:rPr>
          <w:rFonts w:cstheme="minorHAnsi"/>
        </w:rPr>
        <w:t>Pesaran</w:t>
      </w:r>
      <w:proofErr w:type="spellEnd"/>
      <w:r w:rsidRPr="000372EB">
        <w:rPr>
          <w:rFonts w:cstheme="minorHAnsi"/>
        </w:rPr>
        <w:t xml:space="preserve"> H and Potter S (1996) “Impulse response analysis in nonlinear multivariate models.” </w:t>
      </w:r>
      <w:r w:rsidRPr="000372EB">
        <w:rPr>
          <w:rFonts w:cstheme="minorHAnsi"/>
          <w:i/>
        </w:rPr>
        <w:t>Journal of Econometrics</w:t>
      </w:r>
      <w:r w:rsidRPr="000372EB">
        <w:rPr>
          <w:rFonts w:cstheme="minorHAnsi"/>
        </w:rPr>
        <w:t xml:space="preserve"> 74(1): 119-147</w:t>
      </w:r>
      <w:r>
        <w:rPr>
          <w:rFonts w:cstheme="minorHAnsi"/>
        </w:rPr>
        <w:t>.</w:t>
      </w:r>
    </w:p>
    <w:p w:rsidR="009C730E" w:rsidRDefault="009C730E" w:rsidP="009C730E">
      <w:pPr>
        <w:jc w:val="both"/>
        <w:rPr>
          <w:rFonts w:cstheme="minorHAnsi"/>
        </w:rPr>
      </w:pPr>
      <w:proofErr w:type="spellStart"/>
      <w:r w:rsidRPr="000372EB">
        <w:rPr>
          <w:rFonts w:cstheme="minorHAnsi"/>
        </w:rPr>
        <w:t>Pesaran</w:t>
      </w:r>
      <w:proofErr w:type="spellEnd"/>
      <w:r w:rsidRPr="000372EB">
        <w:rPr>
          <w:rFonts w:cstheme="minorHAnsi"/>
        </w:rPr>
        <w:t xml:space="preserve"> H and</w:t>
      </w:r>
      <w:r>
        <w:rPr>
          <w:rFonts w:cstheme="minorHAnsi"/>
        </w:rPr>
        <w:t xml:space="preserve"> Shin Y (1998) “Generalized impulse response analysis in linear multivariate models.” </w:t>
      </w:r>
      <w:r w:rsidRPr="003719BE">
        <w:rPr>
          <w:rFonts w:cstheme="minorHAnsi"/>
          <w:i/>
        </w:rPr>
        <w:t>Economic Letters</w:t>
      </w:r>
      <w:r>
        <w:rPr>
          <w:rFonts w:cstheme="minorHAnsi"/>
        </w:rPr>
        <w:t xml:space="preserve"> 58: 17-29.</w:t>
      </w:r>
    </w:p>
    <w:p w:rsidR="009C730E" w:rsidRDefault="009C730E" w:rsidP="009C730E">
      <w:pPr>
        <w:jc w:val="both"/>
        <w:rPr>
          <w:rFonts w:cstheme="minorHAnsi"/>
        </w:rPr>
      </w:pPr>
      <w:proofErr w:type="spellStart"/>
      <w:r w:rsidRPr="000372EB">
        <w:rPr>
          <w:rFonts w:cstheme="minorHAnsi"/>
        </w:rPr>
        <w:t>Pesaran</w:t>
      </w:r>
      <w:proofErr w:type="spellEnd"/>
      <w:r w:rsidRPr="000372EB">
        <w:rPr>
          <w:rFonts w:cstheme="minorHAnsi"/>
        </w:rPr>
        <w:t xml:space="preserve"> H and Smith R (1998) </w:t>
      </w:r>
      <w:r>
        <w:rPr>
          <w:rFonts w:cstheme="minorHAnsi"/>
        </w:rPr>
        <w:t>“</w:t>
      </w:r>
      <w:r w:rsidRPr="000372EB">
        <w:rPr>
          <w:rFonts w:cstheme="minorHAnsi"/>
        </w:rPr>
        <w:t xml:space="preserve">Structural analysis of cointegrating </w:t>
      </w:r>
      <w:proofErr w:type="spellStart"/>
      <w:r w:rsidRPr="000372EB">
        <w:rPr>
          <w:rFonts w:cstheme="minorHAnsi"/>
        </w:rPr>
        <w:t>VARs.</w:t>
      </w:r>
      <w:proofErr w:type="spellEnd"/>
      <w:r w:rsidRPr="000372EB">
        <w:rPr>
          <w:rFonts w:cstheme="minorHAnsi"/>
        </w:rPr>
        <w:t xml:space="preserve">” </w:t>
      </w:r>
      <w:r w:rsidRPr="000372EB">
        <w:rPr>
          <w:rFonts w:cstheme="minorHAnsi"/>
          <w:i/>
        </w:rPr>
        <w:t>Journal of Economic Surveys</w:t>
      </w:r>
      <w:r w:rsidRPr="000372EB">
        <w:rPr>
          <w:rFonts w:cstheme="minorHAnsi"/>
        </w:rPr>
        <w:t xml:space="preserve"> 12(5): 471-505.</w:t>
      </w:r>
    </w:p>
    <w:p w:rsidR="009C730E" w:rsidRPr="000372EB" w:rsidRDefault="009C730E" w:rsidP="009C730E">
      <w:pPr>
        <w:autoSpaceDE w:val="0"/>
        <w:autoSpaceDN w:val="0"/>
        <w:adjustRightInd w:val="0"/>
        <w:jc w:val="both"/>
        <w:rPr>
          <w:rFonts w:cstheme="minorHAnsi"/>
        </w:rPr>
      </w:pPr>
      <w:r>
        <w:rPr>
          <w:rFonts w:cstheme="minorHAnsi"/>
        </w:rPr>
        <w:t xml:space="preserve">Watson J, </w:t>
      </w:r>
      <w:proofErr w:type="spellStart"/>
      <w:r>
        <w:rPr>
          <w:rFonts w:cstheme="minorHAnsi"/>
        </w:rPr>
        <w:t>Ketsopoulou</w:t>
      </w:r>
      <w:proofErr w:type="spellEnd"/>
      <w:r>
        <w:rPr>
          <w:rFonts w:cstheme="minorHAnsi"/>
        </w:rPr>
        <w:t xml:space="preserve"> I, </w:t>
      </w:r>
      <w:proofErr w:type="spellStart"/>
      <w:r>
        <w:rPr>
          <w:rFonts w:cstheme="minorHAnsi"/>
        </w:rPr>
        <w:t>Dodds</w:t>
      </w:r>
      <w:proofErr w:type="spellEnd"/>
      <w:r>
        <w:rPr>
          <w:rFonts w:cstheme="minorHAnsi"/>
        </w:rPr>
        <w:t xml:space="preserve"> P, Chaudry M, </w:t>
      </w:r>
      <w:proofErr w:type="spellStart"/>
      <w:r>
        <w:rPr>
          <w:rFonts w:cstheme="minorHAnsi"/>
        </w:rPr>
        <w:t>Tindemans</w:t>
      </w:r>
      <w:proofErr w:type="spellEnd"/>
      <w:r>
        <w:rPr>
          <w:rFonts w:cstheme="minorHAnsi"/>
        </w:rPr>
        <w:t xml:space="preserve"> S, Woolf M and </w:t>
      </w:r>
      <w:proofErr w:type="spellStart"/>
      <w:r>
        <w:rPr>
          <w:rFonts w:cstheme="minorHAnsi"/>
        </w:rPr>
        <w:t>Strab</w:t>
      </w:r>
      <w:proofErr w:type="spellEnd"/>
      <w:r>
        <w:rPr>
          <w:rFonts w:cstheme="minorHAnsi"/>
        </w:rPr>
        <w:t xml:space="preserve"> G (2018) </w:t>
      </w:r>
      <w:r w:rsidRPr="007F4658">
        <w:rPr>
          <w:rFonts w:cstheme="minorHAnsi"/>
          <w:i/>
        </w:rPr>
        <w:t>The security of UK energy futures.</w:t>
      </w:r>
      <w:r>
        <w:rPr>
          <w:rFonts w:cstheme="minorHAnsi"/>
        </w:rPr>
        <w:t xml:space="preserve"> London, UK Energy Research Centre.</w:t>
      </w:r>
    </w:p>
    <w:p w:rsidR="009C730E" w:rsidRDefault="009C730E" w:rsidP="009C730E">
      <w:pPr>
        <w:pStyle w:val="BodyText2"/>
        <w:ind w:firstLine="0"/>
      </w:pPr>
    </w:p>
    <w:sectPr w:rsidR="009C730E" w:rsidSect="00FC73E0">
      <w:headerReference w:type="first" r:id="rId8"/>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AC3" w:rsidRDefault="00EC5AC3">
      <w:r>
        <w:separator/>
      </w:r>
    </w:p>
  </w:endnote>
  <w:endnote w:type="continuationSeparator" w:id="0">
    <w:p w:rsidR="00EC5AC3" w:rsidRDefault="00EC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AC3" w:rsidRDefault="00EC5AC3">
      <w:r>
        <w:separator/>
      </w:r>
    </w:p>
  </w:footnote>
  <w:footnote w:type="continuationSeparator" w:id="0">
    <w:p w:rsidR="00EC5AC3" w:rsidRDefault="00EC5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80805364">
      <w:start w:val="1"/>
      <w:numFmt w:val="bullet"/>
      <w:lvlText w:val=""/>
      <w:lvlJc w:val="left"/>
      <w:pPr>
        <w:tabs>
          <w:tab w:val="num" w:pos="720"/>
        </w:tabs>
        <w:ind w:left="720" w:hanging="360"/>
      </w:pPr>
      <w:rPr>
        <w:rFonts w:ascii="Symbol" w:hAnsi="Symbol" w:hint="default"/>
      </w:rPr>
    </w:lvl>
    <w:lvl w:ilvl="1" w:tplc="A77CCDC8">
      <w:start w:val="1"/>
      <w:numFmt w:val="bullet"/>
      <w:lvlText w:val="o"/>
      <w:lvlJc w:val="left"/>
      <w:pPr>
        <w:tabs>
          <w:tab w:val="num" w:pos="1440"/>
        </w:tabs>
        <w:ind w:left="1440" w:hanging="360"/>
      </w:pPr>
      <w:rPr>
        <w:rFonts w:ascii="Courier New" w:hAnsi="Courier New" w:hint="default"/>
      </w:rPr>
    </w:lvl>
    <w:lvl w:ilvl="2" w:tplc="F2568F04" w:tentative="1">
      <w:start w:val="1"/>
      <w:numFmt w:val="bullet"/>
      <w:lvlText w:val=""/>
      <w:lvlJc w:val="left"/>
      <w:pPr>
        <w:tabs>
          <w:tab w:val="num" w:pos="2160"/>
        </w:tabs>
        <w:ind w:left="2160" w:hanging="360"/>
      </w:pPr>
      <w:rPr>
        <w:rFonts w:ascii="Wingdings" w:hAnsi="Wingdings" w:hint="default"/>
      </w:rPr>
    </w:lvl>
    <w:lvl w:ilvl="3" w:tplc="F2148504" w:tentative="1">
      <w:start w:val="1"/>
      <w:numFmt w:val="bullet"/>
      <w:lvlText w:val=""/>
      <w:lvlJc w:val="left"/>
      <w:pPr>
        <w:tabs>
          <w:tab w:val="num" w:pos="2880"/>
        </w:tabs>
        <w:ind w:left="2880" w:hanging="360"/>
      </w:pPr>
      <w:rPr>
        <w:rFonts w:ascii="Symbol" w:hAnsi="Symbol" w:hint="default"/>
      </w:rPr>
    </w:lvl>
    <w:lvl w:ilvl="4" w:tplc="74AEDA50" w:tentative="1">
      <w:start w:val="1"/>
      <w:numFmt w:val="bullet"/>
      <w:lvlText w:val="o"/>
      <w:lvlJc w:val="left"/>
      <w:pPr>
        <w:tabs>
          <w:tab w:val="num" w:pos="3600"/>
        </w:tabs>
        <w:ind w:left="3600" w:hanging="360"/>
      </w:pPr>
      <w:rPr>
        <w:rFonts w:ascii="Courier New" w:hAnsi="Courier New" w:hint="default"/>
      </w:rPr>
    </w:lvl>
    <w:lvl w:ilvl="5" w:tplc="BCDCFAC6" w:tentative="1">
      <w:start w:val="1"/>
      <w:numFmt w:val="bullet"/>
      <w:lvlText w:val=""/>
      <w:lvlJc w:val="left"/>
      <w:pPr>
        <w:tabs>
          <w:tab w:val="num" w:pos="4320"/>
        </w:tabs>
        <w:ind w:left="4320" w:hanging="360"/>
      </w:pPr>
      <w:rPr>
        <w:rFonts w:ascii="Wingdings" w:hAnsi="Wingdings" w:hint="default"/>
      </w:rPr>
    </w:lvl>
    <w:lvl w:ilvl="6" w:tplc="3418059C" w:tentative="1">
      <w:start w:val="1"/>
      <w:numFmt w:val="bullet"/>
      <w:lvlText w:val=""/>
      <w:lvlJc w:val="left"/>
      <w:pPr>
        <w:tabs>
          <w:tab w:val="num" w:pos="5040"/>
        </w:tabs>
        <w:ind w:left="5040" w:hanging="360"/>
      </w:pPr>
      <w:rPr>
        <w:rFonts w:ascii="Symbol" w:hAnsi="Symbol" w:hint="default"/>
      </w:rPr>
    </w:lvl>
    <w:lvl w:ilvl="7" w:tplc="96966352" w:tentative="1">
      <w:start w:val="1"/>
      <w:numFmt w:val="bullet"/>
      <w:lvlText w:val="o"/>
      <w:lvlJc w:val="left"/>
      <w:pPr>
        <w:tabs>
          <w:tab w:val="num" w:pos="5760"/>
        </w:tabs>
        <w:ind w:left="5760" w:hanging="360"/>
      </w:pPr>
      <w:rPr>
        <w:rFonts w:ascii="Courier New" w:hAnsi="Courier New" w:hint="default"/>
      </w:rPr>
    </w:lvl>
    <w:lvl w:ilvl="8" w:tplc="E158AE5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4B601C2E">
      <w:start w:val="1"/>
      <w:numFmt w:val="lowerRoman"/>
      <w:lvlText w:val="%1.)"/>
      <w:lvlJc w:val="left"/>
      <w:pPr>
        <w:tabs>
          <w:tab w:val="num" w:pos="540"/>
        </w:tabs>
        <w:ind w:left="255" w:hanging="435"/>
      </w:pPr>
      <w:rPr>
        <w:rFonts w:hint="default"/>
      </w:rPr>
    </w:lvl>
    <w:lvl w:ilvl="1" w:tplc="7E669F28" w:tentative="1">
      <w:start w:val="1"/>
      <w:numFmt w:val="lowerLetter"/>
      <w:lvlText w:val="%2."/>
      <w:lvlJc w:val="left"/>
      <w:pPr>
        <w:tabs>
          <w:tab w:val="num" w:pos="1260"/>
        </w:tabs>
        <w:ind w:left="1260" w:hanging="360"/>
      </w:pPr>
    </w:lvl>
    <w:lvl w:ilvl="2" w:tplc="6B343050" w:tentative="1">
      <w:start w:val="1"/>
      <w:numFmt w:val="lowerRoman"/>
      <w:lvlText w:val="%3."/>
      <w:lvlJc w:val="right"/>
      <w:pPr>
        <w:tabs>
          <w:tab w:val="num" w:pos="1980"/>
        </w:tabs>
        <w:ind w:left="1980" w:hanging="180"/>
      </w:pPr>
    </w:lvl>
    <w:lvl w:ilvl="3" w:tplc="B8D0A670" w:tentative="1">
      <w:start w:val="1"/>
      <w:numFmt w:val="decimal"/>
      <w:lvlText w:val="%4."/>
      <w:lvlJc w:val="left"/>
      <w:pPr>
        <w:tabs>
          <w:tab w:val="num" w:pos="2700"/>
        </w:tabs>
        <w:ind w:left="2700" w:hanging="360"/>
      </w:pPr>
    </w:lvl>
    <w:lvl w:ilvl="4" w:tplc="B11E6780" w:tentative="1">
      <w:start w:val="1"/>
      <w:numFmt w:val="lowerLetter"/>
      <w:lvlText w:val="%5."/>
      <w:lvlJc w:val="left"/>
      <w:pPr>
        <w:tabs>
          <w:tab w:val="num" w:pos="3420"/>
        </w:tabs>
        <w:ind w:left="3420" w:hanging="360"/>
      </w:pPr>
    </w:lvl>
    <w:lvl w:ilvl="5" w:tplc="070A8C44" w:tentative="1">
      <w:start w:val="1"/>
      <w:numFmt w:val="lowerRoman"/>
      <w:lvlText w:val="%6."/>
      <w:lvlJc w:val="right"/>
      <w:pPr>
        <w:tabs>
          <w:tab w:val="num" w:pos="4140"/>
        </w:tabs>
        <w:ind w:left="4140" w:hanging="180"/>
      </w:pPr>
    </w:lvl>
    <w:lvl w:ilvl="6" w:tplc="72D26D8A" w:tentative="1">
      <w:start w:val="1"/>
      <w:numFmt w:val="decimal"/>
      <w:lvlText w:val="%7."/>
      <w:lvlJc w:val="left"/>
      <w:pPr>
        <w:tabs>
          <w:tab w:val="num" w:pos="4860"/>
        </w:tabs>
        <w:ind w:left="4860" w:hanging="360"/>
      </w:pPr>
    </w:lvl>
    <w:lvl w:ilvl="7" w:tplc="BED68876" w:tentative="1">
      <w:start w:val="1"/>
      <w:numFmt w:val="lowerLetter"/>
      <w:lvlText w:val="%8."/>
      <w:lvlJc w:val="left"/>
      <w:pPr>
        <w:tabs>
          <w:tab w:val="num" w:pos="5580"/>
        </w:tabs>
        <w:ind w:left="5580" w:hanging="360"/>
      </w:pPr>
    </w:lvl>
    <w:lvl w:ilvl="8" w:tplc="98A68948"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4008048E">
      <w:start w:val="1"/>
      <w:numFmt w:val="bullet"/>
      <w:lvlText w:val=""/>
      <w:lvlJc w:val="left"/>
      <w:pPr>
        <w:tabs>
          <w:tab w:val="num" w:pos="720"/>
        </w:tabs>
        <w:ind w:left="720" w:hanging="360"/>
      </w:pPr>
      <w:rPr>
        <w:rFonts w:ascii="Symbol" w:hAnsi="Symbol" w:hint="default"/>
      </w:rPr>
    </w:lvl>
    <w:lvl w:ilvl="1" w:tplc="3F4A6228" w:tentative="1">
      <w:start w:val="1"/>
      <w:numFmt w:val="bullet"/>
      <w:lvlText w:val="o"/>
      <w:lvlJc w:val="left"/>
      <w:pPr>
        <w:tabs>
          <w:tab w:val="num" w:pos="1440"/>
        </w:tabs>
        <w:ind w:left="1440" w:hanging="360"/>
      </w:pPr>
      <w:rPr>
        <w:rFonts w:ascii="Courier New" w:hAnsi="Courier New" w:hint="default"/>
      </w:rPr>
    </w:lvl>
    <w:lvl w:ilvl="2" w:tplc="0BD43270" w:tentative="1">
      <w:start w:val="1"/>
      <w:numFmt w:val="bullet"/>
      <w:lvlText w:val=""/>
      <w:lvlJc w:val="left"/>
      <w:pPr>
        <w:tabs>
          <w:tab w:val="num" w:pos="2160"/>
        </w:tabs>
        <w:ind w:left="2160" w:hanging="360"/>
      </w:pPr>
      <w:rPr>
        <w:rFonts w:ascii="Wingdings" w:hAnsi="Wingdings" w:hint="default"/>
      </w:rPr>
    </w:lvl>
    <w:lvl w:ilvl="3" w:tplc="58B44AC2" w:tentative="1">
      <w:start w:val="1"/>
      <w:numFmt w:val="bullet"/>
      <w:lvlText w:val=""/>
      <w:lvlJc w:val="left"/>
      <w:pPr>
        <w:tabs>
          <w:tab w:val="num" w:pos="2880"/>
        </w:tabs>
        <w:ind w:left="2880" w:hanging="360"/>
      </w:pPr>
      <w:rPr>
        <w:rFonts w:ascii="Symbol" w:hAnsi="Symbol" w:hint="default"/>
      </w:rPr>
    </w:lvl>
    <w:lvl w:ilvl="4" w:tplc="7A603B84" w:tentative="1">
      <w:start w:val="1"/>
      <w:numFmt w:val="bullet"/>
      <w:lvlText w:val="o"/>
      <w:lvlJc w:val="left"/>
      <w:pPr>
        <w:tabs>
          <w:tab w:val="num" w:pos="3600"/>
        </w:tabs>
        <w:ind w:left="3600" w:hanging="360"/>
      </w:pPr>
      <w:rPr>
        <w:rFonts w:ascii="Courier New" w:hAnsi="Courier New" w:hint="default"/>
      </w:rPr>
    </w:lvl>
    <w:lvl w:ilvl="5" w:tplc="B89CA87E" w:tentative="1">
      <w:start w:val="1"/>
      <w:numFmt w:val="bullet"/>
      <w:lvlText w:val=""/>
      <w:lvlJc w:val="left"/>
      <w:pPr>
        <w:tabs>
          <w:tab w:val="num" w:pos="4320"/>
        </w:tabs>
        <w:ind w:left="4320" w:hanging="360"/>
      </w:pPr>
      <w:rPr>
        <w:rFonts w:ascii="Wingdings" w:hAnsi="Wingdings" w:hint="default"/>
      </w:rPr>
    </w:lvl>
    <w:lvl w:ilvl="6" w:tplc="9028E904" w:tentative="1">
      <w:start w:val="1"/>
      <w:numFmt w:val="bullet"/>
      <w:lvlText w:val=""/>
      <w:lvlJc w:val="left"/>
      <w:pPr>
        <w:tabs>
          <w:tab w:val="num" w:pos="5040"/>
        </w:tabs>
        <w:ind w:left="5040" w:hanging="360"/>
      </w:pPr>
      <w:rPr>
        <w:rFonts w:ascii="Symbol" w:hAnsi="Symbol" w:hint="default"/>
      </w:rPr>
    </w:lvl>
    <w:lvl w:ilvl="7" w:tplc="DC1CCE96" w:tentative="1">
      <w:start w:val="1"/>
      <w:numFmt w:val="bullet"/>
      <w:lvlText w:val="o"/>
      <w:lvlJc w:val="left"/>
      <w:pPr>
        <w:tabs>
          <w:tab w:val="num" w:pos="5760"/>
        </w:tabs>
        <w:ind w:left="5760" w:hanging="360"/>
      </w:pPr>
      <w:rPr>
        <w:rFonts w:ascii="Courier New" w:hAnsi="Courier New" w:hint="default"/>
      </w:rPr>
    </w:lvl>
    <w:lvl w:ilvl="8" w:tplc="FD04068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0F601576">
      <w:start w:val="1"/>
      <w:numFmt w:val="lowerRoman"/>
      <w:lvlText w:val="%1.)"/>
      <w:lvlJc w:val="left"/>
      <w:pPr>
        <w:tabs>
          <w:tab w:val="num" w:pos="720"/>
        </w:tabs>
        <w:ind w:left="435" w:hanging="435"/>
      </w:pPr>
      <w:rPr>
        <w:rFonts w:hint="default"/>
      </w:rPr>
    </w:lvl>
    <w:lvl w:ilvl="1" w:tplc="B55ACA2E">
      <w:start w:val="8"/>
      <w:numFmt w:val="decimal"/>
      <w:lvlText w:val="%2."/>
      <w:lvlJc w:val="left"/>
      <w:pPr>
        <w:tabs>
          <w:tab w:val="num" w:pos="1080"/>
        </w:tabs>
        <w:ind w:left="1080" w:hanging="360"/>
      </w:pPr>
      <w:rPr>
        <w:rFonts w:hint="default"/>
      </w:rPr>
    </w:lvl>
    <w:lvl w:ilvl="2" w:tplc="E21CDDA8" w:tentative="1">
      <w:start w:val="1"/>
      <w:numFmt w:val="lowerRoman"/>
      <w:lvlText w:val="%3."/>
      <w:lvlJc w:val="right"/>
      <w:pPr>
        <w:tabs>
          <w:tab w:val="num" w:pos="1800"/>
        </w:tabs>
        <w:ind w:left="1800" w:hanging="180"/>
      </w:pPr>
    </w:lvl>
    <w:lvl w:ilvl="3" w:tplc="F33AB7FE" w:tentative="1">
      <w:start w:val="1"/>
      <w:numFmt w:val="decimal"/>
      <w:lvlText w:val="%4."/>
      <w:lvlJc w:val="left"/>
      <w:pPr>
        <w:tabs>
          <w:tab w:val="num" w:pos="2520"/>
        </w:tabs>
        <w:ind w:left="2520" w:hanging="360"/>
      </w:pPr>
    </w:lvl>
    <w:lvl w:ilvl="4" w:tplc="1DD86A40" w:tentative="1">
      <w:start w:val="1"/>
      <w:numFmt w:val="lowerLetter"/>
      <w:lvlText w:val="%5."/>
      <w:lvlJc w:val="left"/>
      <w:pPr>
        <w:tabs>
          <w:tab w:val="num" w:pos="3240"/>
        </w:tabs>
        <w:ind w:left="3240" w:hanging="360"/>
      </w:pPr>
    </w:lvl>
    <w:lvl w:ilvl="5" w:tplc="AFCCDBA4" w:tentative="1">
      <w:start w:val="1"/>
      <w:numFmt w:val="lowerRoman"/>
      <w:lvlText w:val="%6."/>
      <w:lvlJc w:val="right"/>
      <w:pPr>
        <w:tabs>
          <w:tab w:val="num" w:pos="3960"/>
        </w:tabs>
        <w:ind w:left="3960" w:hanging="180"/>
      </w:pPr>
    </w:lvl>
    <w:lvl w:ilvl="6" w:tplc="BD4A5C98" w:tentative="1">
      <w:start w:val="1"/>
      <w:numFmt w:val="decimal"/>
      <w:lvlText w:val="%7."/>
      <w:lvlJc w:val="left"/>
      <w:pPr>
        <w:tabs>
          <w:tab w:val="num" w:pos="4680"/>
        </w:tabs>
        <w:ind w:left="4680" w:hanging="360"/>
      </w:pPr>
    </w:lvl>
    <w:lvl w:ilvl="7" w:tplc="9E083E98" w:tentative="1">
      <w:start w:val="1"/>
      <w:numFmt w:val="lowerLetter"/>
      <w:lvlText w:val="%8."/>
      <w:lvlJc w:val="left"/>
      <w:pPr>
        <w:tabs>
          <w:tab w:val="num" w:pos="5400"/>
        </w:tabs>
        <w:ind w:left="5400" w:hanging="360"/>
      </w:pPr>
    </w:lvl>
    <w:lvl w:ilvl="8" w:tplc="B80ADD30"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301CEFE2">
      <w:start w:val="1"/>
      <w:numFmt w:val="lowerLetter"/>
      <w:lvlText w:val="%1)"/>
      <w:lvlJc w:val="left"/>
      <w:pPr>
        <w:tabs>
          <w:tab w:val="num" w:pos="720"/>
        </w:tabs>
        <w:ind w:left="720" w:hanging="360"/>
      </w:pPr>
    </w:lvl>
    <w:lvl w:ilvl="1" w:tplc="6810B11A" w:tentative="1">
      <w:start w:val="1"/>
      <w:numFmt w:val="lowerLetter"/>
      <w:lvlText w:val="%2."/>
      <w:lvlJc w:val="left"/>
      <w:pPr>
        <w:tabs>
          <w:tab w:val="num" w:pos="1440"/>
        </w:tabs>
        <w:ind w:left="1440" w:hanging="360"/>
      </w:pPr>
    </w:lvl>
    <w:lvl w:ilvl="2" w:tplc="C36CC16A" w:tentative="1">
      <w:start w:val="1"/>
      <w:numFmt w:val="lowerRoman"/>
      <w:lvlText w:val="%3."/>
      <w:lvlJc w:val="right"/>
      <w:pPr>
        <w:tabs>
          <w:tab w:val="num" w:pos="2160"/>
        </w:tabs>
        <w:ind w:left="2160" w:hanging="180"/>
      </w:pPr>
    </w:lvl>
    <w:lvl w:ilvl="3" w:tplc="A61E612E" w:tentative="1">
      <w:start w:val="1"/>
      <w:numFmt w:val="decimal"/>
      <w:lvlText w:val="%4."/>
      <w:lvlJc w:val="left"/>
      <w:pPr>
        <w:tabs>
          <w:tab w:val="num" w:pos="2880"/>
        </w:tabs>
        <w:ind w:left="2880" w:hanging="360"/>
      </w:pPr>
    </w:lvl>
    <w:lvl w:ilvl="4" w:tplc="9600F490" w:tentative="1">
      <w:start w:val="1"/>
      <w:numFmt w:val="lowerLetter"/>
      <w:lvlText w:val="%5."/>
      <w:lvlJc w:val="left"/>
      <w:pPr>
        <w:tabs>
          <w:tab w:val="num" w:pos="3600"/>
        </w:tabs>
        <w:ind w:left="3600" w:hanging="360"/>
      </w:pPr>
    </w:lvl>
    <w:lvl w:ilvl="5" w:tplc="D72081FC" w:tentative="1">
      <w:start w:val="1"/>
      <w:numFmt w:val="lowerRoman"/>
      <w:lvlText w:val="%6."/>
      <w:lvlJc w:val="right"/>
      <w:pPr>
        <w:tabs>
          <w:tab w:val="num" w:pos="4320"/>
        </w:tabs>
        <w:ind w:left="4320" w:hanging="180"/>
      </w:pPr>
    </w:lvl>
    <w:lvl w:ilvl="6" w:tplc="0BF2B588" w:tentative="1">
      <w:start w:val="1"/>
      <w:numFmt w:val="decimal"/>
      <w:lvlText w:val="%7."/>
      <w:lvlJc w:val="left"/>
      <w:pPr>
        <w:tabs>
          <w:tab w:val="num" w:pos="5040"/>
        </w:tabs>
        <w:ind w:left="5040" w:hanging="360"/>
      </w:pPr>
    </w:lvl>
    <w:lvl w:ilvl="7" w:tplc="A6188ABA" w:tentative="1">
      <w:start w:val="1"/>
      <w:numFmt w:val="lowerLetter"/>
      <w:lvlText w:val="%8."/>
      <w:lvlJc w:val="left"/>
      <w:pPr>
        <w:tabs>
          <w:tab w:val="num" w:pos="5760"/>
        </w:tabs>
        <w:ind w:left="5760" w:hanging="360"/>
      </w:pPr>
    </w:lvl>
    <w:lvl w:ilvl="8" w:tplc="AD1CB7B6"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9C9CB66E">
      <w:start w:val="1"/>
      <w:numFmt w:val="lowerRoman"/>
      <w:lvlText w:val="%1.)"/>
      <w:lvlJc w:val="left"/>
      <w:pPr>
        <w:tabs>
          <w:tab w:val="num" w:pos="720"/>
        </w:tabs>
        <w:ind w:left="435" w:hanging="435"/>
      </w:pPr>
      <w:rPr>
        <w:rFonts w:hint="default"/>
      </w:rPr>
    </w:lvl>
    <w:lvl w:ilvl="1" w:tplc="1A4E79A8" w:tentative="1">
      <w:start w:val="1"/>
      <w:numFmt w:val="lowerLetter"/>
      <w:lvlText w:val="%2."/>
      <w:lvlJc w:val="left"/>
      <w:pPr>
        <w:tabs>
          <w:tab w:val="num" w:pos="1440"/>
        </w:tabs>
        <w:ind w:left="1440" w:hanging="360"/>
      </w:pPr>
    </w:lvl>
    <w:lvl w:ilvl="2" w:tplc="A378AABE" w:tentative="1">
      <w:start w:val="1"/>
      <w:numFmt w:val="lowerRoman"/>
      <w:lvlText w:val="%3."/>
      <w:lvlJc w:val="right"/>
      <w:pPr>
        <w:tabs>
          <w:tab w:val="num" w:pos="2160"/>
        </w:tabs>
        <w:ind w:left="2160" w:hanging="180"/>
      </w:pPr>
    </w:lvl>
    <w:lvl w:ilvl="3" w:tplc="D902BE5A" w:tentative="1">
      <w:start w:val="1"/>
      <w:numFmt w:val="decimal"/>
      <w:lvlText w:val="%4."/>
      <w:lvlJc w:val="left"/>
      <w:pPr>
        <w:tabs>
          <w:tab w:val="num" w:pos="2880"/>
        </w:tabs>
        <w:ind w:left="2880" w:hanging="360"/>
      </w:pPr>
    </w:lvl>
    <w:lvl w:ilvl="4" w:tplc="2B9EDC20" w:tentative="1">
      <w:start w:val="1"/>
      <w:numFmt w:val="lowerLetter"/>
      <w:lvlText w:val="%5."/>
      <w:lvlJc w:val="left"/>
      <w:pPr>
        <w:tabs>
          <w:tab w:val="num" w:pos="3600"/>
        </w:tabs>
        <w:ind w:left="3600" w:hanging="360"/>
      </w:pPr>
    </w:lvl>
    <w:lvl w:ilvl="5" w:tplc="4572B472" w:tentative="1">
      <w:start w:val="1"/>
      <w:numFmt w:val="lowerRoman"/>
      <w:lvlText w:val="%6."/>
      <w:lvlJc w:val="right"/>
      <w:pPr>
        <w:tabs>
          <w:tab w:val="num" w:pos="4320"/>
        </w:tabs>
        <w:ind w:left="4320" w:hanging="180"/>
      </w:pPr>
    </w:lvl>
    <w:lvl w:ilvl="6" w:tplc="1BA8738E" w:tentative="1">
      <w:start w:val="1"/>
      <w:numFmt w:val="decimal"/>
      <w:lvlText w:val="%7."/>
      <w:lvlJc w:val="left"/>
      <w:pPr>
        <w:tabs>
          <w:tab w:val="num" w:pos="5040"/>
        </w:tabs>
        <w:ind w:left="5040" w:hanging="360"/>
      </w:pPr>
    </w:lvl>
    <w:lvl w:ilvl="7" w:tplc="A790E11A" w:tentative="1">
      <w:start w:val="1"/>
      <w:numFmt w:val="lowerLetter"/>
      <w:lvlText w:val="%8."/>
      <w:lvlJc w:val="left"/>
      <w:pPr>
        <w:tabs>
          <w:tab w:val="num" w:pos="5760"/>
        </w:tabs>
        <w:ind w:left="5760" w:hanging="360"/>
      </w:pPr>
    </w:lvl>
    <w:lvl w:ilvl="8" w:tplc="2E5CF3E2"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8B862A68">
      <w:start w:val="1"/>
      <w:numFmt w:val="bullet"/>
      <w:lvlText w:val=""/>
      <w:lvlJc w:val="left"/>
      <w:pPr>
        <w:tabs>
          <w:tab w:val="num" w:pos="720"/>
        </w:tabs>
        <w:ind w:left="720" w:hanging="360"/>
      </w:pPr>
      <w:rPr>
        <w:rFonts w:ascii="Symbol" w:hAnsi="Symbol" w:hint="default"/>
      </w:rPr>
    </w:lvl>
    <w:lvl w:ilvl="1" w:tplc="64C0A9E2" w:tentative="1">
      <w:start w:val="1"/>
      <w:numFmt w:val="bullet"/>
      <w:lvlText w:val="o"/>
      <w:lvlJc w:val="left"/>
      <w:pPr>
        <w:tabs>
          <w:tab w:val="num" w:pos="1440"/>
        </w:tabs>
        <w:ind w:left="1440" w:hanging="360"/>
      </w:pPr>
      <w:rPr>
        <w:rFonts w:ascii="Courier New" w:hAnsi="Courier New" w:hint="default"/>
      </w:rPr>
    </w:lvl>
    <w:lvl w:ilvl="2" w:tplc="C59439E4" w:tentative="1">
      <w:start w:val="1"/>
      <w:numFmt w:val="bullet"/>
      <w:lvlText w:val=""/>
      <w:lvlJc w:val="left"/>
      <w:pPr>
        <w:tabs>
          <w:tab w:val="num" w:pos="2160"/>
        </w:tabs>
        <w:ind w:left="2160" w:hanging="360"/>
      </w:pPr>
      <w:rPr>
        <w:rFonts w:ascii="Wingdings" w:hAnsi="Wingdings" w:hint="default"/>
      </w:rPr>
    </w:lvl>
    <w:lvl w:ilvl="3" w:tplc="27924F5C" w:tentative="1">
      <w:start w:val="1"/>
      <w:numFmt w:val="bullet"/>
      <w:lvlText w:val=""/>
      <w:lvlJc w:val="left"/>
      <w:pPr>
        <w:tabs>
          <w:tab w:val="num" w:pos="2880"/>
        </w:tabs>
        <w:ind w:left="2880" w:hanging="360"/>
      </w:pPr>
      <w:rPr>
        <w:rFonts w:ascii="Symbol" w:hAnsi="Symbol" w:hint="default"/>
      </w:rPr>
    </w:lvl>
    <w:lvl w:ilvl="4" w:tplc="13CCF570" w:tentative="1">
      <w:start w:val="1"/>
      <w:numFmt w:val="bullet"/>
      <w:lvlText w:val="o"/>
      <w:lvlJc w:val="left"/>
      <w:pPr>
        <w:tabs>
          <w:tab w:val="num" w:pos="3600"/>
        </w:tabs>
        <w:ind w:left="3600" w:hanging="360"/>
      </w:pPr>
      <w:rPr>
        <w:rFonts w:ascii="Courier New" w:hAnsi="Courier New" w:hint="default"/>
      </w:rPr>
    </w:lvl>
    <w:lvl w:ilvl="5" w:tplc="7F8A7208" w:tentative="1">
      <w:start w:val="1"/>
      <w:numFmt w:val="bullet"/>
      <w:lvlText w:val=""/>
      <w:lvlJc w:val="left"/>
      <w:pPr>
        <w:tabs>
          <w:tab w:val="num" w:pos="4320"/>
        </w:tabs>
        <w:ind w:left="4320" w:hanging="360"/>
      </w:pPr>
      <w:rPr>
        <w:rFonts w:ascii="Wingdings" w:hAnsi="Wingdings" w:hint="default"/>
      </w:rPr>
    </w:lvl>
    <w:lvl w:ilvl="6" w:tplc="F83A7F40" w:tentative="1">
      <w:start w:val="1"/>
      <w:numFmt w:val="bullet"/>
      <w:lvlText w:val=""/>
      <w:lvlJc w:val="left"/>
      <w:pPr>
        <w:tabs>
          <w:tab w:val="num" w:pos="5040"/>
        </w:tabs>
        <w:ind w:left="5040" w:hanging="360"/>
      </w:pPr>
      <w:rPr>
        <w:rFonts w:ascii="Symbol" w:hAnsi="Symbol" w:hint="default"/>
      </w:rPr>
    </w:lvl>
    <w:lvl w:ilvl="7" w:tplc="3A60F634" w:tentative="1">
      <w:start w:val="1"/>
      <w:numFmt w:val="bullet"/>
      <w:lvlText w:val="o"/>
      <w:lvlJc w:val="left"/>
      <w:pPr>
        <w:tabs>
          <w:tab w:val="num" w:pos="5760"/>
        </w:tabs>
        <w:ind w:left="5760" w:hanging="360"/>
      </w:pPr>
      <w:rPr>
        <w:rFonts w:ascii="Courier New" w:hAnsi="Courier New" w:hint="default"/>
      </w:rPr>
    </w:lvl>
    <w:lvl w:ilvl="8" w:tplc="DAE0607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C4AA219A">
      <w:start w:val="1"/>
      <w:numFmt w:val="bullet"/>
      <w:lvlText w:val=""/>
      <w:lvlJc w:val="left"/>
      <w:pPr>
        <w:tabs>
          <w:tab w:val="num" w:pos="1440"/>
        </w:tabs>
        <w:ind w:left="1440" w:hanging="360"/>
      </w:pPr>
      <w:rPr>
        <w:rFonts w:ascii="Symbol" w:hAnsi="Symbol" w:hint="default"/>
      </w:rPr>
    </w:lvl>
    <w:lvl w:ilvl="1" w:tplc="5E26424E" w:tentative="1">
      <w:start w:val="1"/>
      <w:numFmt w:val="bullet"/>
      <w:lvlText w:val="o"/>
      <w:lvlJc w:val="left"/>
      <w:pPr>
        <w:tabs>
          <w:tab w:val="num" w:pos="2160"/>
        </w:tabs>
        <w:ind w:left="2160" w:hanging="360"/>
      </w:pPr>
      <w:rPr>
        <w:rFonts w:ascii="Courier New" w:hAnsi="Courier New" w:hint="default"/>
      </w:rPr>
    </w:lvl>
    <w:lvl w:ilvl="2" w:tplc="005AB446" w:tentative="1">
      <w:start w:val="1"/>
      <w:numFmt w:val="bullet"/>
      <w:lvlText w:val=""/>
      <w:lvlJc w:val="left"/>
      <w:pPr>
        <w:tabs>
          <w:tab w:val="num" w:pos="2880"/>
        </w:tabs>
        <w:ind w:left="2880" w:hanging="360"/>
      </w:pPr>
      <w:rPr>
        <w:rFonts w:ascii="Wingdings" w:hAnsi="Wingdings" w:hint="default"/>
      </w:rPr>
    </w:lvl>
    <w:lvl w:ilvl="3" w:tplc="82102C78" w:tentative="1">
      <w:start w:val="1"/>
      <w:numFmt w:val="bullet"/>
      <w:lvlText w:val=""/>
      <w:lvlJc w:val="left"/>
      <w:pPr>
        <w:tabs>
          <w:tab w:val="num" w:pos="3600"/>
        </w:tabs>
        <w:ind w:left="3600" w:hanging="360"/>
      </w:pPr>
      <w:rPr>
        <w:rFonts w:ascii="Symbol" w:hAnsi="Symbol" w:hint="default"/>
      </w:rPr>
    </w:lvl>
    <w:lvl w:ilvl="4" w:tplc="44B2CA08" w:tentative="1">
      <w:start w:val="1"/>
      <w:numFmt w:val="bullet"/>
      <w:lvlText w:val="o"/>
      <w:lvlJc w:val="left"/>
      <w:pPr>
        <w:tabs>
          <w:tab w:val="num" w:pos="4320"/>
        </w:tabs>
        <w:ind w:left="4320" w:hanging="360"/>
      </w:pPr>
      <w:rPr>
        <w:rFonts w:ascii="Courier New" w:hAnsi="Courier New" w:hint="default"/>
      </w:rPr>
    </w:lvl>
    <w:lvl w:ilvl="5" w:tplc="21A62B00" w:tentative="1">
      <w:start w:val="1"/>
      <w:numFmt w:val="bullet"/>
      <w:lvlText w:val=""/>
      <w:lvlJc w:val="left"/>
      <w:pPr>
        <w:tabs>
          <w:tab w:val="num" w:pos="5040"/>
        </w:tabs>
        <w:ind w:left="5040" w:hanging="360"/>
      </w:pPr>
      <w:rPr>
        <w:rFonts w:ascii="Wingdings" w:hAnsi="Wingdings" w:hint="default"/>
      </w:rPr>
    </w:lvl>
    <w:lvl w:ilvl="6" w:tplc="FED4B782" w:tentative="1">
      <w:start w:val="1"/>
      <w:numFmt w:val="bullet"/>
      <w:lvlText w:val=""/>
      <w:lvlJc w:val="left"/>
      <w:pPr>
        <w:tabs>
          <w:tab w:val="num" w:pos="5760"/>
        </w:tabs>
        <w:ind w:left="5760" w:hanging="360"/>
      </w:pPr>
      <w:rPr>
        <w:rFonts w:ascii="Symbol" w:hAnsi="Symbol" w:hint="default"/>
      </w:rPr>
    </w:lvl>
    <w:lvl w:ilvl="7" w:tplc="7206F48E" w:tentative="1">
      <w:start w:val="1"/>
      <w:numFmt w:val="bullet"/>
      <w:lvlText w:val="o"/>
      <w:lvlJc w:val="left"/>
      <w:pPr>
        <w:tabs>
          <w:tab w:val="num" w:pos="6480"/>
        </w:tabs>
        <w:ind w:left="6480" w:hanging="360"/>
      </w:pPr>
      <w:rPr>
        <w:rFonts w:ascii="Courier New" w:hAnsi="Courier New" w:hint="default"/>
      </w:rPr>
    </w:lvl>
    <w:lvl w:ilvl="8" w:tplc="96E685F6"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A7865ADE">
      <w:start w:val="1"/>
      <w:numFmt w:val="bullet"/>
      <w:lvlText w:val=""/>
      <w:lvlJc w:val="left"/>
      <w:pPr>
        <w:tabs>
          <w:tab w:val="num" w:pos="1440"/>
        </w:tabs>
        <w:ind w:left="1440" w:hanging="360"/>
      </w:pPr>
      <w:rPr>
        <w:rFonts w:ascii="Symbol" w:hAnsi="Symbol" w:hint="default"/>
      </w:rPr>
    </w:lvl>
    <w:lvl w:ilvl="1" w:tplc="87F06AC6" w:tentative="1">
      <w:start w:val="1"/>
      <w:numFmt w:val="bullet"/>
      <w:lvlText w:val="o"/>
      <w:lvlJc w:val="left"/>
      <w:pPr>
        <w:tabs>
          <w:tab w:val="num" w:pos="2160"/>
        </w:tabs>
        <w:ind w:left="2160" w:hanging="360"/>
      </w:pPr>
      <w:rPr>
        <w:rFonts w:ascii="Courier New" w:hAnsi="Courier New" w:hint="default"/>
      </w:rPr>
    </w:lvl>
    <w:lvl w:ilvl="2" w:tplc="B36A6820" w:tentative="1">
      <w:start w:val="1"/>
      <w:numFmt w:val="bullet"/>
      <w:lvlText w:val=""/>
      <w:lvlJc w:val="left"/>
      <w:pPr>
        <w:tabs>
          <w:tab w:val="num" w:pos="2880"/>
        </w:tabs>
        <w:ind w:left="2880" w:hanging="360"/>
      </w:pPr>
      <w:rPr>
        <w:rFonts w:ascii="Wingdings" w:hAnsi="Wingdings" w:hint="default"/>
      </w:rPr>
    </w:lvl>
    <w:lvl w:ilvl="3" w:tplc="2B026D76" w:tentative="1">
      <w:start w:val="1"/>
      <w:numFmt w:val="bullet"/>
      <w:lvlText w:val=""/>
      <w:lvlJc w:val="left"/>
      <w:pPr>
        <w:tabs>
          <w:tab w:val="num" w:pos="3600"/>
        </w:tabs>
        <w:ind w:left="3600" w:hanging="360"/>
      </w:pPr>
      <w:rPr>
        <w:rFonts w:ascii="Symbol" w:hAnsi="Symbol" w:hint="default"/>
      </w:rPr>
    </w:lvl>
    <w:lvl w:ilvl="4" w:tplc="B31CC056" w:tentative="1">
      <w:start w:val="1"/>
      <w:numFmt w:val="bullet"/>
      <w:lvlText w:val="o"/>
      <w:lvlJc w:val="left"/>
      <w:pPr>
        <w:tabs>
          <w:tab w:val="num" w:pos="4320"/>
        </w:tabs>
        <w:ind w:left="4320" w:hanging="360"/>
      </w:pPr>
      <w:rPr>
        <w:rFonts w:ascii="Courier New" w:hAnsi="Courier New" w:hint="default"/>
      </w:rPr>
    </w:lvl>
    <w:lvl w:ilvl="5" w:tplc="34F4C77A" w:tentative="1">
      <w:start w:val="1"/>
      <w:numFmt w:val="bullet"/>
      <w:lvlText w:val=""/>
      <w:lvlJc w:val="left"/>
      <w:pPr>
        <w:tabs>
          <w:tab w:val="num" w:pos="5040"/>
        </w:tabs>
        <w:ind w:left="5040" w:hanging="360"/>
      </w:pPr>
      <w:rPr>
        <w:rFonts w:ascii="Wingdings" w:hAnsi="Wingdings" w:hint="default"/>
      </w:rPr>
    </w:lvl>
    <w:lvl w:ilvl="6" w:tplc="2EB6620C" w:tentative="1">
      <w:start w:val="1"/>
      <w:numFmt w:val="bullet"/>
      <w:lvlText w:val=""/>
      <w:lvlJc w:val="left"/>
      <w:pPr>
        <w:tabs>
          <w:tab w:val="num" w:pos="5760"/>
        </w:tabs>
        <w:ind w:left="5760" w:hanging="360"/>
      </w:pPr>
      <w:rPr>
        <w:rFonts w:ascii="Symbol" w:hAnsi="Symbol" w:hint="default"/>
      </w:rPr>
    </w:lvl>
    <w:lvl w:ilvl="7" w:tplc="F35815CA" w:tentative="1">
      <w:start w:val="1"/>
      <w:numFmt w:val="bullet"/>
      <w:lvlText w:val="o"/>
      <w:lvlJc w:val="left"/>
      <w:pPr>
        <w:tabs>
          <w:tab w:val="num" w:pos="6480"/>
        </w:tabs>
        <w:ind w:left="6480" w:hanging="360"/>
      </w:pPr>
      <w:rPr>
        <w:rFonts w:ascii="Courier New" w:hAnsi="Courier New" w:hint="default"/>
      </w:rPr>
    </w:lvl>
    <w:lvl w:ilvl="8" w:tplc="366E8C88"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95406346">
      <w:start w:val="1"/>
      <w:numFmt w:val="bullet"/>
      <w:lvlText w:val=""/>
      <w:lvlJc w:val="left"/>
      <w:pPr>
        <w:tabs>
          <w:tab w:val="num" w:pos="1440"/>
        </w:tabs>
        <w:ind w:left="1440" w:hanging="360"/>
      </w:pPr>
      <w:rPr>
        <w:rFonts w:ascii="Symbol" w:hAnsi="Symbol" w:hint="default"/>
      </w:rPr>
    </w:lvl>
    <w:lvl w:ilvl="1" w:tplc="0A92F8EC">
      <w:start w:val="1"/>
      <w:numFmt w:val="bullet"/>
      <w:lvlText w:val="o"/>
      <w:lvlJc w:val="left"/>
      <w:pPr>
        <w:tabs>
          <w:tab w:val="num" w:pos="2160"/>
        </w:tabs>
        <w:ind w:left="2160" w:hanging="360"/>
      </w:pPr>
      <w:rPr>
        <w:rFonts w:ascii="Courier New" w:hAnsi="Courier New" w:hint="default"/>
      </w:rPr>
    </w:lvl>
    <w:lvl w:ilvl="2" w:tplc="0D1429CA" w:tentative="1">
      <w:start w:val="1"/>
      <w:numFmt w:val="bullet"/>
      <w:lvlText w:val=""/>
      <w:lvlJc w:val="left"/>
      <w:pPr>
        <w:tabs>
          <w:tab w:val="num" w:pos="2880"/>
        </w:tabs>
        <w:ind w:left="2880" w:hanging="360"/>
      </w:pPr>
      <w:rPr>
        <w:rFonts w:ascii="Wingdings" w:hAnsi="Wingdings" w:hint="default"/>
      </w:rPr>
    </w:lvl>
    <w:lvl w:ilvl="3" w:tplc="78782224" w:tentative="1">
      <w:start w:val="1"/>
      <w:numFmt w:val="bullet"/>
      <w:lvlText w:val=""/>
      <w:lvlJc w:val="left"/>
      <w:pPr>
        <w:tabs>
          <w:tab w:val="num" w:pos="3600"/>
        </w:tabs>
        <w:ind w:left="3600" w:hanging="360"/>
      </w:pPr>
      <w:rPr>
        <w:rFonts w:ascii="Symbol" w:hAnsi="Symbol" w:hint="default"/>
      </w:rPr>
    </w:lvl>
    <w:lvl w:ilvl="4" w:tplc="1722D7F0" w:tentative="1">
      <w:start w:val="1"/>
      <w:numFmt w:val="bullet"/>
      <w:lvlText w:val="o"/>
      <w:lvlJc w:val="left"/>
      <w:pPr>
        <w:tabs>
          <w:tab w:val="num" w:pos="4320"/>
        </w:tabs>
        <w:ind w:left="4320" w:hanging="360"/>
      </w:pPr>
      <w:rPr>
        <w:rFonts w:ascii="Courier New" w:hAnsi="Courier New" w:hint="default"/>
      </w:rPr>
    </w:lvl>
    <w:lvl w:ilvl="5" w:tplc="CFCC6606" w:tentative="1">
      <w:start w:val="1"/>
      <w:numFmt w:val="bullet"/>
      <w:lvlText w:val=""/>
      <w:lvlJc w:val="left"/>
      <w:pPr>
        <w:tabs>
          <w:tab w:val="num" w:pos="5040"/>
        </w:tabs>
        <w:ind w:left="5040" w:hanging="360"/>
      </w:pPr>
      <w:rPr>
        <w:rFonts w:ascii="Wingdings" w:hAnsi="Wingdings" w:hint="default"/>
      </w:rPr>
    </w:lvl>
    <w:lvl w:ilvl="6" w:tplc="72EA0AF0" w:tentative="1">
      <w:start w:val="1"/>
      <w:numFmt w:val="bullet"/>
      <w:lvlText w:val=""/>
      <w:lvlJc w:val="left"/>
      <w:pPr>
        <w:tabs>
          <w:tab w:val="num" w:pos="5760"/>
        </w:tabs>
        <w:ind w:left="5760" w:hanging="360"/>
      </w:pPr>
      <w:rPr>
        <w:rFonts w:ascii="Symbol" w:hAnsi="Symbol" w:hint="default"/>
      </w:rPr>
    </w:lvl>
    <w:lvl w:ilvl="7" w:tplc="00483B10" w:tentative="1">
      <w:start w:val="1"/>
      <w:numFmt w:val="bullet"/>
      <w:lvlText w:val="o"/>
      <w:lvlJc w:val="left"/>
      <w:pPr>
        <w:tabs>
          <w:tab w:val="num" w:pos="6480"/>
        </w:tabs>
        <w:ind w:left="6480" w:hanging="360"/>
      </w:pPr>
      <w:rPr>
        <w:rFonts w:ascii="Courier New" w:hAnsi="Courier New" w:hint="default"/>
      </w:rPr>
    </w:lvl>
    <w:lvl w:ilvl="8" w:tplc="53AA1CA2"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745C6226">
      <w:start w:val="1"/>
      <w:numFmt w:val="bullet"/>
      <w:lvlText w:val=""/>
      <w:lvlJc w:val="left"/>
      <w:pPr>
        <w:tabs>
          <w:tab w:val="num" w:pos="720"/>
        </w:tabs>
        <w:ind w:left="720" w:hanging="360"/>
      </w:pPr>
      <w:rPr>
        <w:rFonts w:ascii="Symbol" w:hAnsi="Symbol" w:hint="default"/>
      </w:rPr>
    </w:lvl>
    <w:lvl w:ilvl="1" w:tplc="BFD24C32">
      <w:start w:val="1"/>
      <w:numFmt w:val="bullet"/>
      <w:lvlText w:val="o"/>
      <w:lvlJc w:val="left"/>
      <w:pPr>
        <w:tabs>
          <w:tab w:val="num" w:pos="1440"/>
        </w:tabs>
        <w:ind w:left="1440" w:hanging="360"/>
      </w:pPr>
      <w:rPr>
        <w:rFonts w:ascii="Courier New" w:hAnsi="Courier New" w:hint="default"/>
      </w:rPr>
    </w:lvl>
    <w:lvl w:ilvl="2" w:tplc="9F0E6A4E" w:tentative="1">
      <w:start w:val="1"/>
      <w:numFmt w:val="bullet"/>
      <w:lvlText w:val=""/>
      <w:lvlJc w:val="left"/>
      <w:pPr>
        <w:tabs>
          <w:tab w:val="num" w:pos="2160"/>
        </w:tabs>
        <w:ind w:left="2160" w:hanging="360"/>
      </w:pPr>
      <w:rPr>
        <w:rFonts w:ascii="Wingdings" w:hAnsi="Wingdings" w:hint="default"/>
      </w:rPr>
    </w:lvl>
    <w:lvl w:ilvl="3" w:tplc="B2AE4522" w:tentative="1">
      <w:start w:val="1"/>
      <w:numFmt w:val="bullet"/>
      <w:lvlText w:val=""/>
      <w:lvlJc w:val="left"/>
      <w:pPr>
        <w:tabs>
          <w:tab w:val="num" w:pos="2880"/>
        </w:tabs>
        <w:ind w:left="2880" w:hanging="360"/>
      </w:pPr>
      <w:rPr>
        <w:rFonts w:ascii="Symbol" w:hAnsi="Symbol" w:hint="default"/>
      </w:rPr>
    </w:lvl>
    <w:lvl w:ilvl="4" w:tplc="7D4666CA" w:tentative="1">
      <w:start w:val="1"/>
      <w:numFmt w:val="bullet"/>
      <w:lvlText w:val="o"/>
      <w:lvlJc w:val="left"/>
      <w:pPr>
        <w:tabs>
          <w:tab w:val="num" w:pos="3600"/>
        </w:tabs>
        <w:ind w:left="3600" w:hanging="360"/>
      </w:pPr>
      <w:rPr>
        <w:rFonts w:ascii="Courier New" w:hAnsi="Courier New" w:hint="default"/>
      </w:rPr>
    </w:lvl>
    <w:lvl w:ilvl="5" w:tplc="EE9A5016" w:tentative="1">
      <w:start w:val="1"/>
      <w:numFmt w:val="bullet"/>
      <w:lvlText w:val=""/>
      <w:lvlJc w:val="left"/>
      <w:pPr>
        <w:tabs>
          <w:tab w:val="num" w:pos="4320"/>
        </w:tabs>
        <w:ind w:left="4320" w:hanging="360"/>
      </w:pPr>
      <w:rPr>
        <w:rFonts w:ascii="Wingdings" w:hAnsi="Wingdings" w:hint="default"/>
      </w:rPr>
    </w:lvl>
    <w:lvl w:ilvl="6" w:tplc="E3CEFD02" w:tentative="1">
      <w:start w:val="1"/>
      <w:numFmt w:val="bullet"/>
      <w:lvlText w:val=""/>
      <w:lvlJc w:val="left"/>
      <w:pPr>
        <w:tabs>
          <w:tab w:val="num" w:pos="5040"/>
        </w:tabs>
        <w:ind w:left="5040" w:hanging="360"/>
      </w:pPr>
      <w:rPr>
        <w:rFonts w:ascii="Symbol" w:hAnsi="Symbol" w:hint="default"/>
      </w:rPr>
    </w:lvl>
    <w:lvl w:ilvl="7" w:tplc="FC5E5758" w:tentative="1">
      <w:start w:val="1"/>
      <w:numFmt w:val="bullet"/>
      <w:lvlText w:val="o"/>
      <w:lvlJc w:val="left"/>
      <w:pPr>
        <w:tabs>
          <w:tab w:val="num" w:pos="5760"/>
        </w:tabs>
        <w:ind w:left="5760" w:hanging="360"/>
      </w:pPr>
      <w:rPr>
        <w:rFonts w:ascii="Courier New" w:hAnsi="Courier New" w:hint="default"/>
      </w:rPr>
    </w:lvl>
    <w:lvl w:ilvl="8" w:tplc="303AA88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299E1C3E">
      <w:start w:val="1"/>
      <w:numFmt w:val="lowerRoman"/>
      <w:lvlText w:val="%1.)"/>
      <w:lvlJc w:val="left"/>
      <w:pPr>
        <w:tabs>
          <w:tab w:val="num" w:pos="540"/>
        </w:tabs>
        <w:ind w:left="255" w:hanging="435"/>
      </w:pPr>
      <w:rPr>
        <w:rFonts w:hint="default"/>
      </w:rPr>
    </w:lvl>
    <w:lvl w:ilvl="1" w:tplc="FEAE24C4" w:tentative="1">
      <w:start w:val="1"/>
      <w:numFmt w:val="lowerLetter"/>
      <w:lvlText w:val="%2."/>
      <w:lvlJc w:val="left"/>
      <w:pPr>
        <w:tabs>
          <w:tab w:val="num" w:pos="1260"/>
        </w:tabs>
        <w:ind w:left="1260" w:hanging="360"/>
      </w:pPr>
    </w:lvl>
    <w:lvl w:ilvl="2" w:tplc="C5D6502E" w:tentative="1">
      <w:start w:val="1"/>
      <w:numFmt w:val="lowerRoman"/>
      <w:lvlText w:val="%3."/>
      <w:lvlJc w:val="right"/>
      <w:pPr>
        <w:tabs>
          <w:tab w:val="num" w:pos="1980"/>
        </w:tabs>
        <w:ind w:left="1980" w:hanging="180"/>
      </w:pPr>
    </w:lvl>
    <w:lvl w:ilvl="3" w:tplc="58564214" w:tentative="1">
      <w:start w:val="1"/>
      <w:numFmt w:val="decimal"/>
      <w:lvlText w:val="%4."/>
      <w:lvlJc w:val="left"/>
      <w:pPr>
        <w:tabs>
          <w:tab w:val="num" w:pos="2700"/>
        </w:tabs>
        <w:ind w:left="2700" w:hanging="360"/>
      </w:pPr>
    </w:lvl>
    <w:lvl w:ilvl="4" w:tplc="73C82AB2" w:tentative="1">
      <w:start w:val="1"/>
      <w:numFmt w:val="lowerLetter"/>
      <w:lvlText w:val="%5."/>
      <w:lvlJc w:val="left"/>
      <w:pPr>
        <w:tabs>
          <w:tab w:val="num" w:pos="3420"/>
        </w:tabs>
        <w:ind w:left="3420" w:hanging="360"/>
      </w:pPr>
    </w:lvl>
    <w:lvl w:ilvl="5" w:tplc="41FE1BD8" w:tentative="1">
      <w:start w:val="1"/>
      <w:numFmt w:val="lowerRoman"/>
      <w:lvlText w:val="%6."/>
      <w:lvlJc w:val="right"/>
      <w:pPr>
        <w:tabs>
          <w:tab w:val="num" w:pos="4140"/>
        </w:tabs>
        <w:ind w:left="4140" w:hanging="180"/>
      </w:pPr>
    </w:lvl>
    <w:lvl w:ilvl="6" w:tplc="94FAB49A" w:tentative="1">
      <w:start w:val="1"/>
      <w:numFmt w:val="decimal"/>
      <w:lvlText w:val="%7."/>
      <w:lvlJc w:val="left"/>
      <w:pPr>
        <w:tabs>
          <w:tab w:val="num" w:pos="4860"/>
        </w:tabs>
        <w:ind w:left="4860" w:hanging="360"/>
      </w:pPr>
    </w:lvl>
    <w:lvl w:ilvl="7" w:tplc="F2C63700" w:tentative="1">
      <w:start w:val="1"/>
      <w:numFmt w:val="lowerLetter"/>
      <w:lvlText w:val="%8."/>
      <w:lvlJc w:val="left"/>
      <w:pPr>
        <w:tabs>
          <w:tab w:val="num" w:pos="5580"/>
        </w:tabs>
        <w:ind w:left="5580" w:hanging="360"/>
      </w:pPr>
    </w:lvl>
    <w:lvl w:ilvl="8" w:tplc="4DECDA70"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570004FC">
      <w:start w:val="1"/>
      <w:numFmt w:val="decimal"/>
      <w:lvlText w:val="%1."/>
      <w:lvlJc w:val="left"/>
      <w:pPr>
        <w:tabs>
          <w:tab w:val="num" w:pos="180"/>
        </w:tabs>
        <w:ind w:left="180" w:hanging="360"/>
      </w:pPr>
      <w:rPr>
        <w:rFonts w:hint="default"/>
      </w:rPr>
    </w:lvl>
    <w:lvl w:ilvl="1" w:tplc="B3CADE8A" w:tentative="1">
      <w:start w:val="1"/>
      <w:numFmt w:val="lowerLetter"/>
      <w:lvlText w:val="%2."/>
      <w:lvlJc w:val="left"/>
      <w:pPr>
        <w:tabs>
          <w:tab w:val="num" w:pos="900"/>
        </w:tabs>
        <w:ind w:left="900" w:hanging="360"/>
      </w:pPr>
    </w:lvl>
    <w:lvl w:ilvl="2" w:tplc="0B32E50A" w:tentative="1">
      <w:start w:val="1"/>
      <w:numFmt w:val="lowerRoman"/>
      <w:lvlText w:val="%3."/>
      <w:lvlJc w:val="right"/>
      <w:pPr>
        <w:tabs>
          <w:tab w:val="num" w:pos="1620"/>
        </w:tabs>
        <w:ind w:left="1620" w:hanging="180"/>
      </w:pPr>
    </w:lvl>
    <w:lvl w:ilvl="3" w:tplc="329607E2" w:tentative="1">
      <w:start w:val="1"/>
      <w:numFmt w:val="decimal"/>
      <w:lvlText w:val="%4."/>
      <w:lvlJc w:val="left"/>
      <w:pPr>
        <w:tabs>
          <w:tab w:val="num" w:pos="2340"/>
        </w:tabs>
        <w:ind w:left="2340" w:hanging="360"/>
      </w:pPr>
    </w:lvl>
    <w:lvl w:ilvl="4" w:tplc="C7F0F326" w:tentative="1">
      <w:start w:val="1"/>
      <w:numFmt w:val="lowerLetter"/>
      <w:lvlText w:val="%5."/>
      <w:lvlJc w:val="left"/>
      <w:pPr>
        <w:tabs>
          <w:tab w:val="num" w:pos="3060"/>
        </w:tabs>
        <w:ind w:left="3060" w:hanging="360"/>
      </w:pPr>
    </w:lvl>
    <w:lvl w:ilvl="5" w:tplc="AC4A18C4" w:tentative="1">
      <w:start w:val="1"/>
      <w:numFmt w:val="lowerRoman"/>
      <w:lvlText w:val="%6."/>
      <w:lvlJc w:val="right"/>
      <w:pPr>
        <w:tabs>
          <w:tab w:val="num" w:pos="3780"/>
        </w:tabs>
        <w:ind w:left="3780" w:hanging="180"/>
      </w:pPr>
    </w:lvl>
    <w:lvl w:ilvl="6" w:tplc="5C36D96C" w:tentative="1">
      <w:start w:val="1"/>
      <w:numFmt w:val="decimal"/>
      <w:lvlText w:val="%7."/>
      <w:lvlJc w:val="left"/>
      <w:pPr>
        <w:tabs>
          <w:tab w:val="num" w:pos="4500"/>
        </w:tabs>
        <w:ind w:left="4500" w:hanging="360"/>
      </w:pPr>
    </w:lvl>
    <w:lvl w:ilvl="7" w:tplc="A00687F2" w:tentative="1">
      <w:start w:val="1"/>
      <w:numFmt w:val="lowerLetter"/>
      <w:lvlText w:val="%8."/>
      <w:lvlJc w:val="left"/>
      <w:pPr>
        <w:tabs>
          <w:tab w:val="num" w:pos="5220"/>
        </w:tabs>
        <w:ind w:left="5220" w:hanging="360"/>
      </w:pPr>
    </w:lvl>
    <w:lvl w:ilvl="8" w:tplc="BD10BEAE"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29F60BE8">
      <w:start w:val="1"/>
      <w:numFmt w:val="bullet"/>
      <w:lvlText w:val=""/>
      <w:lvlJc w:val="left"/>
      <w:pPr>
        <w:tabs>
          <w:tab w:val="num" w:pos="720"/>
        </w:tabs>
        <w:ind w:left="720" w:hanging="360"/>
      </w:pPr>
      <w:rPr>
        <w:rFonts w:ascii="Symbol" w:hAnsi="Symbol" w:hint="default"/>
      </w:rPr>
    </w:lvl>
    <w:lvl w:ilvl="1" w:tplc="1C64755C" w:tentative="1">
      <w:start w:val="1"/>
      <w:numFmt w:val="bullet"/>
      <w:lvlText w:val="o"/>
      <w:lvlJc w:val="left"/>
      <w:pPr>
        <w:tabs>
          <w:tab w:val="num" w:pos="1440"/>
        </w:tabs>
        <w:ind w:left="1440" w:hanging="360"/>
      </w:pPr>
      <w:rPr>
        <w:rFonts w:ascii="Courier New" w:hAnsi="Courier New" w:hint="default"/>
      </w:rPr>
    </w:lvl>
    <w:lvl w:ilvl="2" w:tplc="E3409866" w:tentative="1">
      <w:start w:val="1"/>
      <w:numFmt w:val="bullet"/>
      <w:lvlText w:val=""/>
      <w:lvlJc w:val="left"/>
      <w:pPr>
        <w:tabs>
          <w:tab w:val="num" w:pos="2160"/>
        </w:tabs>
        <w:ind w:left="2160" w:hanging="360"/>
      </w:pPr>
      <w:rPr>
        <w:rFonts w:ascii="Wingdings" w:hAnsi="Wingdings" w:hint="default"/>
      </w:rPr>
    </w:lvl>
    <w:lvl w:ilvl="3" w:tplc="25F48D20" w:tentative="1">
      <w:start w:val="1"/>
      <w:numFmt w:val="bullet"/>
      <w:lvlText w:val=""/>
      <w:lvlJc w:val="left"/>
      <w:pPr>
        <w:tabs>
          <w:tab w:val="num" w:pos="2880"/>
        </w:tabs>
        <w:ind w:left="2880" w:hanging="360"/>
      </w:pPr>
      <w:rPr>
        <w:rFonts w:ascii="Symbol" w:hAnsi="Symbol" w:hint="default"/>
      </w:rPr>
    </w:lvl>
    <w:lvl w:ilvl="4" w:tplc="A45270B0" w:tentative="1">
      <w:start w:val="1"/>
      <w:numFmt w:val="bullet"/>
      <w:lvlText w:val="o"/>
      <w:lvlJc w:val="left"/>
      <w:pPr>
        <w:tabs>
          <w:tab w:val="num" w:pos="3600"/>
        </w:tabs>
        <w:ind w:left="3600" w:hanging="360"/>
      </w:pPr>
      <w:rPr>
        <w:rFonts w:ascii="Courier New" w:hAnsi="Courier New" w:hint="default"/>
      </w:rPr>
    </w:lvl>
    <w:lvl w:ilvl="5" w:tplc="6A4C45E4" w:tentative="1">
      <w:start w:val="1"/>
      <w:numFmt w:val="bullet"/>
      <w:lvlText w:val=""/>
      <w:lvlJc w:val="left"/>
      <w:pPr>
        <w:tabs>
          <w:tab w:val="num" w:pos="4320"/>
        </w:tabs>
        <w:ind w:left="4320" w:hanging="360"/>
      </w:pPr>
      <w:rPr>
        <w:rFonts w:ascii="Wingdings" w:hAnsi="Wingdings" w:hint="default"/>
      </w:rPr>
    </w:lvl>
    <w:lvl w:ilvl="6" w:tplc="9DA2C79E" w:tentative="1">
      <w:start w:val="1"/>
      <w:numFmt w:val="bullet"/>
      <w:lvlText w:val=""/>
      <w:lvlJc w:val="left"/>
      <w:pPr>
        <w:tabs>
          <w:tab w:val="num" w:pos="5040"/>
        </w:tabs>
        <w:ind w:left="5040" w:hanging="360"/>
      </w:pPr>
      <w:rPr>
        <w:rFonts w:ascii="Symbol" w:hAnsi="Symbol" w:hint="default"/>
      </w:rPr>
    </w:lvl>
    <w:lvl w:ilvl="7" w:tplc="74EA9DFC" w:tentative="1">
      <w:start w:val="1"/>
      <w:numFmt w:val="bullet"/>
      <w:lvlText w:val="o"/>
      <w:lvlJc w:val="left"/>
      <w:pPr>
        <w:tabs>
          <w:tab w:val="num" w:pos="5760"/>
        </w:tabs>
        <w:ind w:left="5760" w:hanging="360"/>
      </w:pPr>
      <w:rPr>
        <w:rFonts w:ascii="Courier New" w:hAnsi="Courier New" w:hint="default"/>
      </w:rPr>
    </w:lvl>
    <w:lvl w:ilvl="8" w:tplc="41C0DCE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7AA0EAB8">
      <w:start w:val="1"/>
      <w:numFmt w:val="bullet"/>
      <w:lvlText w:val=""/>
      <w:lvlJc w:val="left"/>
      <w:pPr>
        <w:tabs>
          <w:tab w:val="num" w:pos="720"/>
        </w:tabs>
        <w:ind w:left="720" w:hanging="360"/>
      </w:pPr>
      <w:rPr>
        <w:rFonts w:ascii="Symbol" w:hAnsi="Symbol" w:hint="default"/>
      </w:rPr>
    </w:lvl>
    <w:lvl w:ilvl="1" w:tplc="3718F932">
      <w:start w:val="1"/>
      <w:numFmt w:val="bullet"/>
      <w:lvlText w:val="o"/>
      <w:lvlJc w:val="left"/>
      <w:pPr>
        <w:tabs>
          <w:tab w:val="num" w:pos="1440"/>
        </w:tabs>
        <w:ind w:left="1440" w:hanging="360"/>
      </w:pPr>
      <w:rPr>
        <w:rFonts w:ascii="Courier New" w:hAnsi="Courier New" w:hint="default"/>
      </w:rPr>
    </w:lvl>
    <w:lvl w:ilvl="2" w:tplc="90628AAA" w:tentative="1">
      <w:start w:val="1"/>
      <w:numFmt w:val="bullet"/>
      <w:lvlText w:val=""/>
      <w:lvlJc w:val="left"/>
      <w:pPr>
        <w:tabs>
          <w:tab w:val="num" w:pos="2160"/>
        </w:tabs>
        <w:ind w:left="2160" w:hanging="360"/>
      </w:pPr>
      <w:rPr>
        <w:rFonts w:ascii="Wingdings" w:hAnsi="Wingdings" w:hint="default"/>
      </w:rPr>
    </w:lvl>
    <w:lvl w:ilvl="3" w:tplc="2B30258E" w:tentative="1">
      <w:start w:val="1"/>
      <w:numFmt w:val="bullet"/>
      <w:lvlText w:val=""/>
      <w:lvlJc w:val="left"/>
      <w:pPr>
        <w:tabs>
          <w:tab w:val="num" w:pos="2880"/>
        </w:tabs>
        <w:ind w:left="2880" w:hanging="360"/>
      </w:pPr>
      <w:rPr>
        <w:rFonts w:ascii="Symbol" w:hAnsi="Symbol" w:hint="default"/>
      </w:rPr>
    </w:lvl>
    <w:lvl w:ilvl="4" w:tplc="15CA321A" w:tentative="1">
      <w:start w:val="1"/>
      <w:numFmt w:val="bullet"/>
      <w:lvlText w:val="o"/>
      <w:lvlJc w:val="left"/>
      <w:pPr>
        <w:tabs>
          <w:tab w:val="num" w:pos="3600"/>
        </w:tabs>
        <w:ind w:left="3600" w:hanging="360"/>
      </w:pPr>
      <w:rPr>
        <w:rFonts w:ascii="Courier New" w:hAnsi="Courier New" w:hint="default"/>
      </w:rPr>
    </w:lvl>
    <w:lvl w:ilvl="5" w:tplc="8A345BB6" w:tentative="1">
      <w:start w:val="1"/>
      <w:numFmt w:val="bullet"/>
      <w:lvlText w:val=""/>
      <w:lvlJc w:val="left"/>
      <w:pPr>
        <w:tabs>
          <w:tab w:val="num" w:pos="4320"/>
        </w:tabs>
        <w:ind w:left="4320" w:hanging="360"/>
      </w:pPr>
      <w:rPr>
        <w:rFonts w:ascii="Wingdings" w:hAnsi="Wingdings" w:hint="default"/>
      </w:rPr>
    </w:lvl>
    <w:lvl w:ilvl="6" w:tplc="AB0EDB2A" w:tentative="1">
      <w:start w:val="1"/>
      <w:numFmt w:val="bullet"/>
      <w:lvlText w:val=""/>
      <w:lvlJc w:val="left"/>
      <w:pPr>
        <w:tabs>
          <w:tab w:val="num" w:pos="5040"/>
        </w:tabs>
        <w:ind w:left="5040" w:hanging="360"/>
      </w:pPr>
      <w:rPr>
        <w:rFonts w:ascii="Symbol" w:hAnsi="Symbol" w:hint="default"/>
      </w:rPr>
    </w:lvl>
    <w:lvl w:ilvl="7" w:tplc="8B84C4AE" w:tentative="1">
      <w:start w:val="1"/>
      <w:numFmt w:val="bullet"/>
      <w:lvlText w:val="o"/>
      <w:lvlJc w:val="left"/>
      <w:pPr>
        <w:tabs>
          <w:tab w:val="num" w:pos="5760"/>
        </w:tabs>
        <w:ind w:left="5760" w:hanging="360"/>
      </w:pPr>
      <w:rPr>
        <w:rFonts w:ascii="Courier New" w:hAnsi="Courier New" w:hint="default"/>
      </w:rPr>
    </w:lvl>
    <w:lvl w:ilvl="8" w:tplc="CCDCB54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D4A2C566">
      <w:start w:val="1"/>
      <w:numFmt w:val="decimal"/>
      <w:pStyle w:val="References"/>
      <w:lvlText w:val="%1."/>
      <w:lvlJc w:val="left"/>
      <w:pPr>
        <w:tabs>
          <w:tab w:val="num" w:pos="360"/>
        </w:tabs>
        <w:ind w:left="360" w:hanging="360"/>
      </w:pPr>
      <w:rPr>
        <w:rFonts w:hint="default"/>
      </w:rPr>
    </w:lvl>
    <w:lvl w:ilvl="1" w:tplc="774C0290">
      <w:start w:val="1"/>
      <w:numFmt w:val="lowerLetter"/>
      <w:lvlText w:val="%2."/>
      <w:lvlJc w:val="left"/>
      <w:pPr>
        <w:tabs>
          <w:tab w:val="num" w:pos="1620"/>
        </w:tabs>
        <w:ind w:left="1620" w:hanging="360"/>
      </w:pPr>
    </w:lvl>
    <w:lvl w:ilvl="2" w:tplc="A0800074" w:tentative="1">
      <w:start w:val="1"/>
      <w:numFmt w:val="lowerRoman"/>
      <w:lvlText w:val="%3."/>
      <w:lvlJc w:val="right"/>
      <w:pPr>
        <w:tabs>
          <w:tab w:val="num" w:pos="2340"/>
        </w:tabs>
        <w:ind w:left="2340" w:hanging="180"/>
      </w:pPr>
    </w:lvl>
    <w:lvl w:ilvl="3" w:tplc="E4D8B3CC" w:tentative="1">
      <w:start w:val="1"/>
      <w:numFmt w:val="decimal"/>
      <w:lvlText w:val="%4."/>
      <w:lvlJc w:val="left"/>
      <w:pPr>
        <w:tabs>
          <w:tab w:val="num" w:pos="3060"/>
        </w:tabs>
        <w:ind w:left="3060" w:hanging="360"/>
      </w:pPr>
    </w:lvl>
    <w:lvl w:ilvl="4" w:tplc="31E8D7DE" w:tentative="1">
      <w:start w:val="1"/>
      <w:numFmt w:val="lowerLetter"/>
      <w:lvlText w:val="%5."/>
      <w:lvlJc w:val="left"/>
      <w:pPr>
        <w:tabs>
          <w:tab w:val="num" w:pos="3780"/>
        </w:tabs>
        <w:ind w:left="3780" w:hanging="360"/>
      </w:pPr>
    </w:lvl>
    <w:lvl w:ilvl="5" w:tplc="F51CEEF2" w:tentative="1">
      <w:start w:val="1"/>
      <w:numFmt w:val="lowerRoman"/>
      <w:lvlText w:val="%6."/>
      <w:lvlJc w:val="right"/>
      <w:pPr>
        <w:tabs>
          <w:tab w:val="num" w:pos="4500"/>
        </w:tabs>
        <w:ind w:left="4500" w:hanging="180"/>
      </w:pPr>
    </w:lvl>
    <w:lvl w:ilvl="6" w:tplc="5822A5A8" w:tentative="1">
      <w:start w:val="1"/>
      <w:numFmt w:val="decimal"/>
      <w:lvlText w:val="%7."/>
      <w:lvlJc w:val="left"/>
      <w:pPr>
        <w:tabs>
          <w:tab w:val="num" w:pos="5220"/>
        </w:tabs>
        <w:ind w:left="5220" w:hanging="360"/>
      </w:pPr>
    </w:lvl>
    <w:lvl w:ilvl="7" w:tplc="BE24EDD4" w:tentative="1">
      <w:start w:val="1"/>
      <w:numFmt w:val="lowerLetter"/>
      <w:lvlText w:val="%8."/>
      <w:lvlJc w:val="left"/>
      <w:pPr>
        <w:tabs>
          <w:tab w:val="num" w:pos="5940"/>
        </w:tabs>
        <w:ind w:left="5940" w:hanging="360"/>
      </w:pPr>
    </w:lvl>
    <w:lvl w:ilvl="8" w:tplc="72B645B6"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5A5273E8">
      <w:start w:val="1"/>
      <w:numFmt w:val="bullet"/>
      <w:lvlText w:val=""/>
      <w:lvlJc w:val="left"/>
      <w:pPr>
        <w:tabs>
          <w:tab w:val="num" w:pos="720"/>
        </w:tabs>
        <w:ind w:left="720" w:hanging="360"/>
      </w:pPr>
      <w:rPr>
        <w:rFonts w:ascii="Symbol" w:hAnsi="Symbol" w:hint="default"/>
      </w:rPr>
    </w:lvl>
    <w:lvl w:ilvl="1" w:tplc="FD9E3D74" w:tentative="1">
      <w:start w:val="1"/>
      <w:numFmt w:val="bullet"/>
      <w:lvlText w:val="o"/>
      <w:lvlJc w:val="left"/>
      <w:pPr>
        <w:tabs>
          <w:tab w:val="num" w:pos="1440"/>
        </w:tabs>
        <w:ind w:left="1440" w:hanging="360"/>
      </w:pPr>
      <w:rPr>
        <w:rFonts w:ascii="Courier New" w:hAnsi="Courier New" w:hint="default"/>
      </w:rPr>
    </w:lvl>
    <w:lvl w:ilvl="2" w:tplc="F2F2E4E4" w:tentative="1">
      <w:start w:val="1"/>
      <w:numFmt w:val="bullet"/>
      <w:lvlText w:val=""/>
      <w:lvlJc w:val="left"/>
      <w:pPr>
        <w:tabs>
          <w:tab w:val="num" w:pos="2160"/>
        </w:tabs>
        <w:ind w:left="2160" w:hanging="360"/>
      </w:pPr>
      <w:rPr>
        <w:rFonts w:ascii="Wingdings" w:hAnsi="Wingdings" w:hint="default"/>
      </w:rPr>
    </w:lvl>
    <w:lvl w:ilvl="3" w:tplc="A2BEE8F6" w:tentative="1">
      <w:start w:val="1"/>
      <w:numFmt w:val="bullet"/>
      <w:lvlText w:val=""/>
      <w:lvlJc w:val="left"/>
      <w:pPr>
        <w:tabs>
          <w:tab w:val="num" w:pos="2880"/>
        </w:tabs>
        <w:ind w:left="2880" w:hanging="360"/>
      </w:pPr>
      <w:rPr>
        <w:rFonts w:ascii="Symbol" w:hAnsi="Symbol" w:hint="default"/>
      </w:rPr>
    </w:lvl>
    <w:lvl w:ilvl="4" w:tplc="EAB239A2" w:tentative="1">
      <w:start w:val="1"/>
      <w:numFmt w:val="bullet"/>
      <w:lvlText w:val="o"/>
      <w:lvlJc w:val="left"/>
      <w:pPr>
        <w:tabs>
          <w:tab w:val="num" w:pos="3600"/>
        </w:tabs>
        <w:ind w:left="3600" w:hanging="360"/>
      </w:pPr>
      <w:rPr>
        <w:rFonts w:ascii="Courier New" w:hAnsi="Courier New" w:hint="default"/>
      </w:rPr>
    </w:lvl>
    <w:lvl w:ilvl="5" w:tplc="8AB84192" w:tentative="1">
      <w:start w:val="1"/>
      <w:numFmt w:val="bullet"/>
      <w:lvlText w:val=""/>
      <w:lvlJc w:val="left"/>
      <w:pPr>
        <w:tabs>
          <w:tab w:val="num" w:pos="4320"/>
        </w:tabs>
        <w:ind w:left="4320" w:hanging="360"/>
      </w:pPr>
      <w:rPr>
        <w:rFonts w:ascii="Wingdings" w:hAnsi="Wingdings" w:hint="default"/>
      </w:rPr>
    </w:lvl>
    <w:lvl w:ilvl="6" w:tplc="D33C3722" w:tentative="1">
      <w:start w:val="1"/>
      <w:numFmt w:val="bullet"/>
      <w:lvlText w:val=""/>
      <w:lvlJc w:val="left"/>
      <w:pPr>
        <w:tabs>
          <w:tab w:val="num" w:pos="5040"/>
        </w:tabs>
        <w:ind w:left="5040" w:hanging="360"/>
      </w:pPr>
      <w:rPr>
        <w:rFonts w:ascii="Symbol" w:hAnsi="Symbol" w:hint="default"/>
      </w:rPr>
    </w:lvl>
    <w:lvl w:ilvl="7" w:tplc="62828A80" w:tentative="1">
      <w:start w:val="1"/>
      <w:numFmt w:val="bullet"/>
      <w:lvlText w:val="o"/>
      <w:lvlJc w:val="left"/>
      <w:pPr>
        <w:tabs>
          <w:tab w:val="num" w:pos="5760"/>
        </w:tabs>
        <w:ind w:left="5760" w:hanging="360"/>
      </w:pPr>
      <w:rPr>
        <w:rFonts w:ascii="Courier New" w:hAnsi="Courier New" w:hint="default"/>
      </w:rPr>
    </w:lvl>
    <w:lvl w:ilvl="8" w:tplc="CD8ABCA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DE"/>
    <w:rsid w:val="000840E7"/>
    <w:rsid w:val="000C4A5C"/>
    <w:rsid w:val="00105DCA"/>
    <w:rsid w:val="00141250"/>
    <w:rsid w:val="004342DA"/>
    <w:rsid w:val="0047543A"/>
    <w:rsid w:val="004A675F"/>
    <w:rsid w:val="004C048E"/>
    <w:rsid w:val="00517AE9"/>
    <w:rsid w:val="005A5112"/>
    <w:rsid w:val="00644275"/>
    <w:rsid w:val="007051C7"/>
    <w:rsid w:val="00736717"/>
    <w:rsid w:val="008674F6"/>
    <w:rsid w:val="009306A1"/>
    <w:rsid w:val="009B581D"/>
    <w:rsid w:val="009C17A5"/>
    <w:rsid w:val="009C730E"/>
    <w:rsid w:val="00A96D21"/>
    <w:rsid w:val="00AD54C1"/>
    <w:rsid w:val="00B02B7D"/>
    <w:rsid w:val="00CA0507"/>
    <w:rsid w:val="00D351D8"/>
    <w:rsid w:val="00DC69F1"/>
    <w:rsid w:val="00E046B2"/>
    <w:rsid w:val="00E14DF7"/>
    <w:rsid w:val="00E9636B"/>
    <w:rsid w:val="00EC5AC3"/>
    <w:rsid w:val="00EE5954"/>
    <w:rsid w:val="00F344CF"/>
    <w:rsid w:val="00FA23DE"/>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22805C-F7EF-4E80-B63C-0B3ACE3D4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link w:val="TitleChar"/>
    <w:uiPriority w:val="10"/>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paragraph" w:styleId="FootnoteText">
    <w:name w:val="footnote text"/>
    <w:basedOn w:val="Normal"/>
    <w:link w:val="FootnoteTextChar"/>
    <w:uiPriority w:val="99"/>
    <w:unhideWhenUsed/>
    <w:rsid w:val="00105DCA"/>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105DCA"/>
    <w:rPr>
      <w:rFonts w:asciiTheme="minorHAnsi" w:eastAsiaTheme="minorHAnsi" w:hAnsiTheme="minorHAnsi" w:cstheme="minorBidi"/>
      <w:lang w:val="en-GB"/>
    </w:rPr>
  </w:style>
  <w:style w:type="character" w:styleId="FootnoteReference">
    <w:name w:val="footnote reference"/>
    <w:basedOn w:val="DefaultParagraphFont"/>
    <w:uiPriority w:val="99"/>
    <w:unhideWhenUsed/>
    <w:rsid w:val="00105DCA"/>
    <w:rPr>
      <w:vertAlign w:val="superscript"/>
    </w:rPr>
  </w:style>
  <w:style w:type="character" w:customStyle="1" w:styleId="TitleChar">
    <w:name w:val="Title Char"/>
    <w:basedOn w:val="DefaultParagraphFont"/>
    <w:link w:val="Title"/>
    <w:uiPriority w:val="10"/>
    <w:rsid w:val="009C730E"/>
    <w:rPr>
      <w:rFonts w:ascii="Arial" w:hAnsi="Arial"/>
      <w:b/>
      <w:bCs/>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tel:+44%20(0)20%207679%2090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1491</Words>
  <Characters>8502</Characters>
  <Application>Microsoft Office Word</Application>
  <DocSecurity>0</DocSecurity>
  <Lines>70</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Ekonomska fakulteta</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Theo</cp:lastModifiedBy>
  <cp:revision>2</cp:revision>
  <cp:lastPrinted>2012-01-19T09:58:00Z</cp:lastPrinted>
  <dcterms:created xsi:type="dcterms:W3CDTF">2019-05-22T12:34:00Z</dcterms:created>
  <dcterms:modified xsi:type="dcterms:W3CDTF">2019-05-22T12:34:00Z</dcterms:modified>
</cp:coreProperties>
</file>