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0B1A43" w:rsidRDefault="000B1A43" w:rsidP="00DC69F1">
      <w:pPr>
        <w:pStyle w:val="Corpotesto"/>
        <w:framePr w:w="10800" w:h="2142" w:hRule="exact" w:hSpace="187" w:wrap="auto" w:vAnchor="page" w:hAnchor="page" w:x="714" w:y="1085"/>
        <w:rPr>
          <w:b/>
          <w:sz w:val="28"/>
          <w:szCs w:val="28"/>
        </w:rPr>
      </w:pPr>
      <w:r w:rsidRPr="000B1A43">
        <w:rPr>
          <w:b/>
          <w:sz w:val="24"/>
          <w:szCs w:val="24"/>
        </w:rPr>
        <w:t>PASS-THROUGH OF CO</w:t>
      </w:r>
      <w:r w:rsidRPr="000B1A43">
        <w:rPr>
          <w:b/>
          <w:sz w:val="24"/>
          <w:szCs w:val="24"/>
          <w:vertAlign w:val="subscript"/>
        </w:rPr>
        <w:t>2</w:t>
      </w:r>
      <w:r w:rsidRPr="000B1A43">
        <w:rPr>
          <w:b/>
          <w:sz w:val="24"/>
          <w:szCs w:val="24"/>
        </w:rPr>
        <w:t xml:space="preserve"> EMISSION COSTS TO THE ITALIAN ELECTRICITY PRICE IN THE THIRD PHASE OF EU-ETS: A VECM ANALYSIS</w:t>
      </w:r>
    </w:p>
    <w:p w:rsidR="00DC69F1" w:rsidRPr="00D767DA" w:rsidRDefault="00DC69F1" w:rsidP="00DC69F1">
      <w:pPr>
        <w:pStyle w:val="Corpodeltesto2"/>
        <w:framePr w:w="10800" w:h="2142" w:hRule="exact" w:hSpace="187" w:wrap="auto" w:vAnchor="page" w:hAnchor="page" w:x="714" w:y="1085"/>
        <w:spacing w:after="200"/>
        <w:rPr>
          <w:i/>
        </w:rPr>
      </w:pPr>
    </w:p>
    <w:p w:rsidR="00DC69F1" w:rsidRPr="00D767DA" w:rsidRDefault="000B1A43" w:rsidP="00DC69F1">
      <w:pPr>
        <w:pStyle w:val="Corpotesto"/>
        <w:framePr w:w="10800" w:h="2142" w:hRule="exact" w:hSpace="187" w:wrap="auto" w:vAnchor="page" w:hAnchor="page" w:x="714" w:y="1085"/>
        <w:jc w:val="right"/>
        <w:rPr>
          <w:sz w:val="20"/>
        </w:rPr>
      </w:pPr>
      <w:proofErr w:type="spellStart"/>
      <w:r>
        <w:rPr>
          <w:sz w:val="20"/>
        </w:rPr>
        <w:t>Fulvio</w:t>
      </w:r>
      <w:proofErr w:type="spellEnd"/>
      <w:r>
        <w:rPr>
          <w:sz w:val="20"/>
        </w:rPr>
        <w:t xml:space="preserve"> </w:t>
      </w:r>
      <w:proofErr w:type="spellStart"/>
      <w:r>
        <w:rPr>
          <w:sz w:val="20"/>
        </w:rPr>
        <w:t>Fontini</w:t>
      </w:r>
      <w:proofErr w:type="spellEnd"/>
      <w:r>
        <w:rPr>
          <w:sz w:val="20"/>
        </w:rPr>
        <w:t>, DSEA, University of Padova.Fulvio.fontini@unipd.it</w:t>
      </w:r>
    </w:p>
    <w:p w:rsidR="00DC69F1" w:rsidRPr="00D767DA" w:rsidRDefault="000B1A43" w:rsidP="00DC69F1">
      <w:pPr>
        <w:pStyle w:val="Corpotesto"/>
        <w:framePr w:w="10800" w:h="2142" w:hRule="exact" w:hSpace="187" w:wrap="auto" w:vAnchor="page" w:hAnchor="page" w:x="714" w:y="1085"/>
        <w:jc w:val="right"/>
        <w:rPr>
          <w:sz w:val="20"/>
        </w:rPr>
      </w:pPr>
      <w:r>
        <w:rPr>
          <w:sz w:val="20"/>
        </w:rPr>
        <w:t xml:space="preserve">Massimiliano </w:t>
      </w:r>
      <w:proofErr w:type="spellStart"/>
      <w:r>
        <w:rPr>
          <w:sz w:val="20"/>
        </w:rPr>
        <w:t>Caporin</w:t>
      </w:r>
      <w:proofErr w:type="spellEnd"/>
      <w:r>
        <w:rPr>
          <w:sz w:val="20"/>
        </w:rPr>
        <w:t xml:space="preserve">, DSS; </w:t>
      </w:r>
      <w:r>
        <w:rPr>
          <w:sz w:val="20"/>
        </w:rPr>
        <w:t>University of Padova</w:t>
      </w:r>
      <w:r w:rsidR="00DC69F1" w:rsidRPr="00D767DA">
        <w:rPr>
          <w:sz w:val="20"/>
        </w:rPr>
        <w:t xml:space="preserve"> </w:t>
      </w:r>
    </w:p>
    <w:p w:rsidR="000B1A43" w:rsidRPr="000B1A43" w:rsidRDefault="000B1A43" w:rsidP="000B1A43">
      <w:pPr>
        <w:pStyle w:val="Corpotesto"/>
        <w:framePr w:w="10800" w:h="2142" w:hRule="exact" w:hSpace="187" w:wrap="auto" w:vAnchor="page" w:hAnchor="page" w:x="714" w:y="1085"/>
        <w:jc w:val="right"/>
        <w:rPr>
          <w:i/>
          <w:sz w:val="20"/>
        </w:rPr>
      </w:pPr>
      <w:proofErr w:type="spellStart"/>
      <w:r w:rsidRPr="000B1A43">
        <w:rPr>
          <w:sz w:val="20"/>
          <w:lang w:val="en-US"/>
        </w:rPr>
        <w:t>Samuele</w:t>
      </w:r>
      <w:proofErr w:type="spellEnd"/>
      <w:r w:rsidRPr="000B1A43">
        <w:rPr>
          <w:sz w:val="20"/>
          <w:lang w:val="en-US"/>
        </w:rPr>
        <w:t xml:space="preserve"> </w:t>
      </w:r>
      <w:proofErr w:type="spellStart"/>
      <w:r w:rsidRPr="000B1A43">
        <w:rPr>
          <w:sz w:val="20"/>
          <w:lang w:val="en-US"/>
        </w:rPr>
        <w:t>Segato</w:t>
      </w:r>
      <w:proofErr w:type="spellEnd"/>
      <w:r>
        <w:rPr>
          <w:sz w:val="20"/>
          <w:lang w:val="en-US"/>
        </w:rPr>
        <w:t xml:space="preserve">, </w:t>
      </w:r>
      <w:r>
        <w:rPr>
          <w:sz w:val="20"/>
        </w:rPr>
        <w:t>DSEA, University of Padova.</w:t>
      </w:r>
    </w:p>
    <w:p w:rsidR="00DC69F1" w:rsidRPr="00D767DA" w:rsidRDefault="00DC69F1" w:rsidP="00DC69F1">
      <w:pPr>
        <w:pStyle w:val="Corpodeltesto2"/>
        <w:framePr w:w="10800" w:h="2142" w:hRule="exact" w:hSpace="187" w:wrap="auto" w:vAnchor="page" w:hAnchor="page" w:x="714" w:y="1085"/>
        <w:spacing w:after="200"/>
        <w:jc w:val="right"/>
        <w:rPr>
          <w:i/>
        </w:rPr>
      </w:pPr>
    </w:p>
    <w:p w:rsidR="00DC69F1" w:rsidRPr="00476853" w:rsidRDefault="00DC69F1" w:rsidP="00DC69F1">
      <w:pPr>
        <w:pStyle w:val="Titolo2"/>
        <w:ind w:left="-810" w:firstLine="810"/>
        <w:rPr>
          <w:i w:val="0"/>
          <w:sz w:val="24"/>
          <w:szCs w:val="24"/>
        </w:rPr>
      </w:pPr>
      <w:r w:rsidRPr="00476853">
        <w:rPr>
          <w:i w:val="0"/>
          <w:sz w:val="24"/>
          <w:szCs w:val="24"/>
        </w:rPr>
        <w:t>Overview</w:t>
      </w:r>
    </w:p>
    <w:p w:rsidR="00DC69F1" w:rsidRPr="00A247C7" w:rsidRDefault="000B1A43" w:rsidP="000B1A43">
      <w:pPr>
        <w:pStyle w:val="Corpodeltesto2"/>
        <w:spacing w:after="200"/>
        <w:rPr>
          <w:i/>
        </w:rPr>
      </w:pPr>
      <w:r w:rsidRPr="000B1A43">
        <w:t>Th</w:t>
      </w:r>
      <w:r w:rsidRPr="000B1A43">
        <w:t xml:space="preserve">e CO2 Emission cost is a relevant component of the cost of producing electricity. Its cost can be allocated to power producers or passed through end consumers, depending on the rigidity of the load, the level of competitiveness of the market, the technology that generates power, the way costs are included into production functions. In Europe, Emission cost are endogenized in power production through the Emission Trading Scheme (EU-ETS). Several studies consider the pass-through of EU-ETS allowances’ prices on the electricity prices, focusing on the first two phases of the EU-ETS systems (See Sims et al., 2010, Huisman and </w:t>
      </w:r>
      <w:proofErr w:type="spellStart"/>
      <w:r w:rsidRPr="000B1A43">
        <w:t>Kilic</w:t>
      </w:r>
      <w:proofErr w:type="spellEnd"/>
      <w:r w:rsidRPr="000B1A43">
        <w:t>, 2015, and references therein) and following either an ex-ante modelling approach or an ex-post empirical one. The latter is our focus. In particular, we measure the pass through of the third phase EU-ETS price in the Italian single national electricity price (Prezzo Unico Nazionale – PUN), which has not been studied yet.</w:t>
      </w:r>
      <w:r w:rsidRPr="000B1A43">
        <w:rPr>
          <w:rStyle w:val="Rimandonotaapidipagina"/>
        </w:rPr>
        <w:footnoteReference w:id="1"/>
      </w:r>
      <w:r w:rsidRPr="000B1A43">
        <w:t xml:space="preserve"> The Italian power sector is a gas dominated one with a large penetration of renewables. The natural gas fired plants are the marginal plats in most of the hours. Following </w:t>
      </w:r>
      <w:proofErr w:type="spellStart"/>
      <w:r w:rsidRPr="000B1A43">
        <w:t>Sijm</w:t>
      </w:r>
      <w:proofErr w:type="spellEnd"/>
      <w:r w:rsidRPr="000B1A43">
        <w:t xml:space="preserve"> et al. (2008) and </w:t>
      </w:r>
      <w:proofErr w:type="spellStart"/>
      <w:r w:rsidRPr="000B1A43">
        <w:t>Jouvet</w:t>
      </w:r>
      <w:proofErr w:type="spellEnd"/>
      <w:r w:rsidRPr="000B1A43">
        <w:t xml:space="preserve"> and </w:t>
      </w:r>
      <w:proofErr w:type="spellStart"/>
      <w:r w:rsidRPr="000B1A43">
        <w:t>Solier</w:t>
      </w:r>
      <w:proofErr w:type="spellEnd"/>
      <w:r w:rsidRPr="000B1A43">
        <w:t xml:space="preserve"> (2013) we identify Natural Gas as the marginal fuel for the Italian market in the third phase of the EU-ETS, Therefore, we take into account both natural gas prices and EU-ETS prices and try to establish if there is a long-run correlation between these two components and the electricity price. We do so by studying the long-run property of the time series and considering the impact that exogenous shocks on each of the three component has on the return to the long run equilibrium, providing the Impulse Response Function of each variable. By studying the impact that a change in price of each of the variable has on every other variable we can assess the causality order of the relationship between price changes.</w:t>
      </w:r>
    </w:p>
    <w:p w:rsidR="00DC69F1" w:rsidRPr="00D767DA" w:rsidRDefault="00DC69F1">
      <w:pPr>
        <w:pStyle w:val="Titolo2"/>
        <w:rPr>
          <w:i w:val="0"/>
          <w:sz w:val="24"/>
          <w:szCs w:val="24"/>
        </w:rPr>
      </w:pPr>
      <w:r w:rsidRPr="00D767DA">
        <w:rPr>
          <w:i w:val="0"/>
          <w:sz w:val="24"/>
          <w:szCs w:val="24"/>
        </w:rPr>
        <w:t>Methods</w:t>
      </w:r>
    </w:p>
    <w:p w:rsidR="000B1A43" w:rsidRPr="000B1A43" w:rsidRDefault="000B1A43" w:rsidP="000B1A43">
      <w:pPr>
        <w:jc w:val="both"/>
        <w:rPr>
          <w:lang w:val="en-US"/>
        </w:rPr>
      </w:pPr>
      <w:r w:rsidRPr="000B1A43">
        <w:t xml:space="preserve">We use a Vector Error Correction Model to establish the degree of linear correlation among the logs of the three variables. In order to do so, we </w:t>
      </w:r>
      <w:r w:rsidRPr="000B1A43">
        <w:rPr>
          <w:lang w:val="en-US"/>
        </w:rPr>
        <w:t xml:space="preserve">first show that the variables are nonstationary, and that they are cointegrated. Once cointegration has been detected we apply the VECM obtaining the following equation: </w:t>
      </w:r>
    </w:p>
    <w:p w:rsidR="000B1A43" w:rsidRPr="000B1A43" w:rsidRDefault="000B1A43" w:rsidP="000B1A43">
      <w:pPr>
        <w:jc w:val="center"/>
        <w:rPr>
          <w:rFonts w:eastAsiaTheme="minorEastAsia"/>
          <w:sz w:val="24"/>
          <w:szCs w:val="24"/>
          <w:lang w:val="en-US"/>
        </w:rPr>
      </w:pPr>
      <m:oMath>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logPun</m:t>
            </m:r>
          </m:e>
          <m:sub>
            <m:r>
              <w:rPr>
                <w:rFonts w:ascii="Cambria Math" w:hAnsi="Cambria Math"/>
                <w:sz w:val="24"/>
                <w:szCs w:val="24"/>
                <w:lang w:val="en-US"/>
              </w:rPr>
              <m:t>t</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α</m:t>
            </m:r>
          </m:e>
          <m:sub>
            <m:r>
              <w:rPr>
                <w:rFonts w:ascii="Cambria Math" w:hAnsi="Cambria Math"/>
                <w:sz w:val="24"/>
                <w:szCs w:val="24"/>
                <w:lang w:val="en-US"/>
              </w:rPr>
              <m:t>1</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logPun</m:t>
                </m:r>
              </m:e>
              <m:sub>
                <m:r>
                  <w:rPr>
                    <w:rFonts w:ascii="Cambria Math" w:hAnsi="Cambria Math"/>
                    <w:sz w:val="24"/>
                    <w:szCs w:val="24"/>
                    <w:lang w:val="en-US"/>
                  </w:rPr>
                  <m:t>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2</m:t>
                </m:r>
              </m:sub>
            </m:sSub>
            <m:sSub>
              <m:sSubPr>
                <m:ctrlPr>
                  <w:rPr>
                    <w:rFonts w:ascii="Cambria Math" w:hAnsi="Cambria Math"/>
                    <w:i/>
                    <w:sz w:val="24"/>
                    <w:szCs w:val="24"/>
                    <w:lang w:val="en-US"/>
                  </w:rPr>
                </m:ctrlPr>
              </m:sSubPr>
              <m:e>
                <m:r>
                  <w:rPr>
                    <w:rFonts w:ascii="Cambria Math" w:hAnsi="Cambria Math"/>
                    <w:sz w:val="24"/>
                    <w:szCs w:val="24"/>
                    <w:lang w:val="en-US"/>
                  </w:rPr>
                  <m:t>logGas</m:t>
                </m:r>
              </m:e>
              <m:sub>
                <m:r>
                  <w:rPr>
                    <w:rFonts w:ascii="Cambria Math" w:hAnsi="Cambria Math"/>
                    <w:sz w:val="24"/>
                    <w:szCs w:val="24"/>
                    <w:lang w:val="en-US"/>
                  </w:rPr>
                  <m:t>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3</m:t>
                </m:r>
              </m:sub>
            </m:sSub>
            <m:sSub>
              <m:sSubPr>
                <m:ctrlPr>
                  <w:rPr>
                    <w:rFonts w:ascii="Cambria Math" w:hAnsi="Cambria Math"/>
                    <w:i/>
                    <w:sz w:val="24"/>
                    <w:szCs w:val="24"/>
                    <w:lang w:val="en-US"/>
                  </w:rPr>
                </m:ctrlPr>
              </m:sSubPr>
              <m:e>
                <m:r>
                  <w:rPr>
                    <w:rFonts w:ascii="Cambria Math" w:hAnsi="Cambria Math"/>
                    <w:sz w:val="24"/>
                    <w:szCs w:val="24"/>
                    <w:lang w:val="en-US"/>
                  </w:rPr>
                  <m:t>logEUA</m:t>
                </m:r>
              </m:e>
              <m:sub>
                <m:r>
                  <w:rPr>
                    <w:rFonts w:ascii="Cambria Math" w:hAnsi="Cambria Math"/>
                    <w:sz w:val="24"/>
                    <w:szCs w:val="24"/>
                    <w:lang w:val="en-US"/>
                  </w:rPr>
                  <m:t>t-1</m:t>
                </m:r>
              </m:sub>
            </m:sSub>
            <m:r>
              <w:rPr>
                <w:rFonts w:ascii="Cambria Math" w:hAnsi="Cambria Math"/>
                <w:sz w:val="24"/>
                <w:szCs w:val="24"/>
                <w:lang w:val="en-US"/>
              </w:rPr>
              <m:t>+μ</m:t>
            </m:r>
          </m:e>
        </m:d>
        <m:r>
          <w:rPr>
            <w:rFonts w:ascii="Cambria Math" w:hAns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p-1</m:t>
            </m:r>
          </m:sup>
          <m:e>
            <m:sSub>
              <m:sSubPr>
                <m:ctrlPr>
                  <w:rPr>
                    <w:rFonts w:ascii="Cambria Math" w:hAnsi="Cambria Math"/>
                    <w:i/>
                    <w:sz w:val="24"/>
                    <w:szCs w:val="24"/>
                    <w:lang w:val="en-US"/>
                  </w:rPr>
                </m:ctrlPr>
              </m:sSubPr>
              <m:e>
                <m:r>
                  <w:rPr>
                    <w:rFonts w:ascii="Cambria Math" w:eastAsiaTheme="minorEastAsia" w:hAnsi="Cambria Math"/>
                    <w:sz w:val="24"/>
                    <w:szCs w:val="24"/>
                    <w:lang w:val="en-US"/>
                  </w:rPr>
                  <m:t>ℾ</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logPun</m:t>
                </m:r>
              </m:e>
              <m:sub>
                <m:r>
                  <w:rPr>
                    <w:rFonts w:ascii="Cambria Math" w:hAnsi="Cambria Math"/>
                    <w:sz w:val="24"/>
                    <w:szCs w:val="24"/>
                    <w:lang w:val="en-US"/>
                  </w:rPr>
                  <m:t>t-i</m:t>
                </m:r>
              </m:sub>
            </m:sSub>
            <m:r>
              <w:rPr>
                <w:rFonts w:ascii="Cambria Math" w:hAnsi="Cambria Math"/>
                <w:sz w:val="24"/>
                <w:szCs w:val="24"/>
                <w:lang w:val="en-US"/>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p-1</m:t>
                </m:r>
              </m:sup>
              <m:e>
                <m:sSub>
                  <m:sSubPr>
                    <m:ctrlPr>
                      <w:rPr>
                        <w:rFonts w:ascii="Cambria Math" w:hAnsi="Cambria Math"/>
                        <w:i/>
                        <w:sz w:val="24"/>
                        <w:szCs w:val="24"/>
                        <w:lang w:val="en-US"/>
                      </w:rPr>
                    </m:ctrlPr>
                  </m:sSubPr>
                  <m:e>
                    <m:r>
                      <w:rPr>
                        <w:rFonts w:ascii="Cambria Math" w:eastAsiaTheme="minorEastAsia" w:hAnsi="Cambria Math"/>
                        <w:sz w:val="24"/>
                        <w:szCs w:val="24"/>
                        <w:lang w:val="en-US"/>
                      </w:rPr>
                      <m:t>ℾ</m:t>
                    </m:r>
                  </m:e>
                  <m:sub>
                    <m:r>
                      <w:rPr>
                        <w:rFonts w:ascii="Cambria Math" w:hAnsi="Cambria Math"/>
                        <w:sz w:val="24"/>
                        <w:szCs w:val="24"/>
                        <w:lang w:val="en-US"/>
                      </w:rPr>
                      <m:t>i2</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logGas</m:t>
                    </m:r>
                  </m:e>
                  <m:sub>
                    <m:r>
                      <w:rPr>
                        <w:rFonts w:ascii="Cambria Math" w:hAnsi="Cambria Math"/>
                        <w:sz w:val="24"/>
                        <w:szCs w:val="24"/>
                        <w:lang w:val="en-US"/>
                      </w:rPr>
                      <m:t>t-i</m:t>
                    </m:r>
                  </m:sub>
                </m:sSub>
                <m:r>
                  <w:rPr>
                    <w:rFonts w:ascii="Cambria Math" w:hAnsi="Cambria Math"/>
                    <w:sz w:val="24"/>
                    <w:szCs w:val="24"/>
                    <w:lang w:val="en-US"/>
                  </w:rPr>
                  <m:t>+</m:t>
                </m:r>
              </m:e>
            </m:nary>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p-1</m:t>
                </m:r>
              </m:sup>
              <m:e>
                <m:sSub>
                  <m:sSubPr>
                    <m:ctrlPr>
                      <w:rPr>
                        <w:rFonts w:ascii="Cambria Math" w:hAnsi="Cambria Math"/>
                        <w:i/>
                        <w:sz w:val="24"/>
                        <w:szCs w:val="24"/>
                        <w:lang w:val="en-US"/>
                      </w:rPr>
                    </m:ctrlPr>
                  </m:sSubPr>
                  <m:e>
                    <m:r>
                      <w:rPr>
                        <w:rFonts w:ascii="Cambria Math" w:eastAsiaTheme="minorEastAsia" w:hAnsi="Cambria Math"/>
                        <w:sz w:val="24"/>
                        <w:szCs w:val="24"/>
                        <w:lang w:val="en-US"/>
                      </w:rPr>
                      <m:t>ℾ</m:t>
                    </m:r>
                  </m:e>
                  <m:sub>
                    <m:r>
                      <w:rPr>
                        <w:rFonts w:ascii="Cambria Math" w:hAnsi="Cambria Math"/>
                        <w:sz w:val="24"/>
                        <w:szCs w:val="24"/>
                        <w:lang w:val="en-US"/>
                      </w:rPr>
                      <m:t>i3</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logEUA</m:t>
                    </m:r>
                  </m:e>
                  <m:sub>
                    <m:r>
                      <w:rPr>
                        <w:rFonts w:ascii="Cambria Math" w:hAnsi="Cambria Math"/>
                        <w:sz w:val="24"/>
                        <w:szCs w:val="24"/>
                        <w:lang w:val="en-US"/>
                      </w:rPr>
                      <m:t>t-i</m:t>
                    </m:r>
                  </m:sub>
                </m:sSub>
              </m:e>
            </m:nary>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ε</m:t>
                </m:r>
              </m:e>
              <m:sub>
                <m:r>
                  <w:rPr>
                    <w:rFonts w:ascii="Cambria Math" w:hAnsi="Cambria Math"/>
                    <w:sz w:val="24"/>
                    <w:szCs w:val="24"/>
                    <w:lang w:val="en-US"/>
                  </w:rPr>
                  <m:t>t</m:t>
                </m:r>
              </m:sub>
            </m:sSub>
          </m:e>
        </m:nary>
      </m:oMath>
      <w:r w:rsidRPr="00635DC1">
        <w:rPr>
          <w:rFonts w:eastAsiaTheme="minorEastAsia"/>
          <w:sz w:val="24"/>
          <w:szCs w:val="24"/>
          <w:lang w:val="en-US"/>
        </w:rPr>
        <w:tab/>
      </w:r>
      <w:r w:rsidRPr="00635DC1">
        <w:rPr>
          <w:rFonts w:eastAsiaTheme="minorEastAsia"/>
          <w:sz w:val="24"/>
          <w:szCs w:val="24"/>
          <w:lang w:val="en-US"/>
        </w:rPr>
        <w:tab/>
        <w:t>(1)</w:t>
      </w:r>
    </w:p>
    <w:p w:rsidR="00DC69F1" w:rsidRPr="000B1A43" w:rsidRDefault="000B1A43" w:rsidP="000B1A43">
      <w:pPr>
        <w:pStyle w:val="Titolo2"/>
        <w:jc w:val="both"/>
        <w:rPr>
          <w:rFonts w:ascii="Times New Roman" w:hAnsi="Times New Roman"/>
          <w:b w:val="0"/>
          <w:i w:val="0"/>
          <w:sz w:val="20"/>
        </w:rPr>
      </w:pPr>
      <w:r w:rsidRPr="000B1A43">
        <w:rPr>
          <w:rFonts w:ascii="Times New Roman" w:hAnsi="Times New Roman"/>
          <w:b w:val="0"/>
          <w:i w:val="0"/>
          <w:sz w:val="20"/>
          <w:lang w:val="en-US"/>
        </w:rPr>
        <w:t xml:space="preserve">Where </w:t>
      </w:r>
      <w:proofErr w:type="spellStart"/>
      <w:r w:rsidRPr="000B1A43">
        <w:rPr>
          <w:rFonts w:ascii="Times New Roman" w:hAnsi="Times New Roman"/>
          <w:b w:val="0"/>
          <w:i w:val="0"/>
          <w:sz w:val="20"/>
          <w:lang w:val="en-US"/>
        </w:rPr>
        <w:t>logPun</w:t>
      </w:r>
      <w:proofErr w:type="spellEnd"/>
      <w:r w:rsidRPr="000B1A43">
        <w:rPr>
          <w:rFonts w:ascii="Times New Roman" w:hAnsi="Times New Roman"/>
          <w:b w:val="0"/>
          <w:i w:val="0"/>
          <w:sz w:val="20"/>
          <w:lang w:val="en-US"/>
        </w:rPr>
        <w:t xml:space="preserve"> is the natural log of daily weighted average electricity National price, </w:t>
      </w:r>
      <w:proofErr w:type="spellStart"/>
      <w:r w:rsidRPr="000B1A43">
        <w:rPr>
          <w:rFonts w:ascii="Times New Roman" w:hAnsi="Times New Roman"/>
          <w:b w:val="0"/>
          <w:i w:val="0"/>
          <w:sz w:val="20"/>
          <w:lang w:val="en-US"/>
        </w:rPr>
        <w:t>logGas</w:t>
      </w:r>
      <w:proofErr w:type="spellEnd"/>
      <w:r w:rsidRPr="000B1A43">
        <w:rPr>
          <w:rFonts w:ascii="Times New Roman" w:hAnsi="Times New Roman"/>
          <w:b w:val="0"/>
          <w:i w:val="0"/>
          <w:sz w:val="20"/>
          <w:lang w:val="en-US"/>
        </w:rPr>
        <w:t xml:space="preserve"> is the log of future gas price measured at the Italian Natural Gas exchange (Punto di </w:t>
      </w:r>
      <w:proofErr w:type="spellStart"/>
      <w:r w:rsidRPr="000B1A43">
        <w:rPr>
          <w:rFonts w:ascii="Times New Roman" w:hAnsi="Times New Roman"/>
          <w:b w:val="0"/>
          <w:i w:val="0"/>
          <w:sz w:val="20"/>
          <w:lang w:val="en-US"/>
        </w:rPr>
        <w:t>Scambio</w:t>
      </w:r>
      <w:proofErr w:type="spellEnd"/>
      <w:r w:rsidRPr="000B1A43">
        <w:rPr>
          <w:rFonts w:ascii="Times New Roman" w:hAnsi="Times New Roman"/>
          <w:b w:val="0"/>
          <w:i w:val="0"/>
          <w:sz w:val="20"/>
          <w:lang w:val="en-US"/>
        </w:rPr>
        <w:t xml:space="preserve"> </w:t>
      </w:r>
      <w:proofErr w:type="spellStart"/>
      <w:r w:rsidRPr="000B1A43">
        <w:rPr>
          <w:rFonts w:ascii="Times New Roman" w:hAnsi="Times New Roman"/>
          <w:b w:val="0"/>
          <w:i w:val="0"/>
          <w:sz w:val="20"/>
          <w:lang w:val="en-US"/>
        </w:rPr>
        <w:t>Virtuale</w:t>
      </w:r>
      <w:proofErr w:type="spellEnd"/>
      <w:r w:rsidRPr="000B1A43">
        <w:rPr>
          <w:rFonts w:ascii="Times New Roman" w:hAnsi="Times New Roman"/>
          <w:b w:val="0"/>
          <w:i w:val="0"/>
          <w:sz w:val="20"/>
          <w:lang w:val="en-US"/>
        </w:rPr>
        <w:t xml:space="preserve"> - PSV) and </w:t>
      </w:r>
      <w:proofErr w:type="spellStart"/>
      <w:r w:rsidRPr="000B1A43">
        <w:rPr>
          <w:rFonts w:ascii="Times New Roman" w:hAnsi="Times New Roman"/>
          <w:b w:val="0"/>
          <w:i w:val="0"/>
          <w:sz w:val="20"/>
          <w:lang w:val="en-US"/>
        </w:rPr>
        <w:t>logEUA</w:t>
      </w:r>
      <w:proofErr w:type="spellEnd"/>
      <w:r w:rsidRPr="000B1A43">
        <w:rPr>
          <w:rFonts w:ascii="Times New Roman" w:hAnsi="Times New Roman"/>
          <w:b w:val="0"/>
          <w:i w:val="0"/>
          <w:sz w:val="20"/>
          <w:lang w:val="en-US"/>
        </w:rPr>
        <w:t xml:space="preserve"> is the log of futures daily settlement prices of EU-ETS allowances exchanged at the European Climate Exchange (EEX). Data ranges from 01 January 2013 to end of 2017. The model has been run with a lag length of 21 to take stock of possible time delays in the impact on the dependent variable. With such a long time span we are able to check if there is any monthly correlation between our variables of interest. We also study whether there is a short run impact of the change of the price of the EU-ETS on each of the variables, as well as a change of the PUN price on them. A significant relationship would show which price react to an external, orthogonal shock, thus establishing which variable adjust to the shock to bring the system back to the long run equilibrium.</w:t>
      </w:r>
    </w:p>
    <w:p w:rsidR="00DC69F1" w:rsidRPr="00D767DA" w:rsidRDefault="00DC69F1" w:rsidP="00DC69F1">
      <w:pPr>
        <w:pStyle w:val="Titolo2"/>
        <w:rPr>
          <w:i w:val="0"/>
          <w:sz w:val="24"/>
          <w:szCs w:val="24"/>
        </w:rPr>
      </w:pPr>
      <w:r w:rsidRPr="00D767DA">
        <w:rPr>
          <w:i w:val="0"/>
          <w:sz w:val="24"/>
          <w:szCs w:val="24"/>
        </w:rPr>
        <w:t>Results</w:t>
      </w:r>
    </w:p>
    <w:p w:rsidR="000B1A43" w:rsidRPr="000B1A43" w:rsidRDefault="000B1A43" w:rsidP="000B1A43">
      <w:pPr>
        <w:jc w:val="both"/>
        <w:rPr>
          <w:lang w:val="en-US"/>
        </w:rPr>
      </w:pPr>
      <w:r w:rsidRPr="000B1A43">
        <w:rPr>
          <w:lang w:val="en-US"/>
        </w:rPr>
        <w:t>Table 1reports the result of the VECM:</w:t>
      </w:r>
    </w:p>
    <w:tbl>
      <w:tblPr>
        <w:tblStyle w:val="Tabellasemplice-3"/>
        <w:tblW w:w="0" w:type="auto"/>
        <w:jc w:val="center"/>
        <w:tblLook w:val="04A0" w:firstRow="1" w:lastRow="0" w:firstColumn="1" w:lastColumn="0" w:noHBand="0" w:noVBand="1"/>
      </w:tblPr>
      <w:tblGrid>
        <w:gridCol w:w="1672"/>
        <w:gridCol w:w="1672"/>
        <w:gridCol w:w="1672"/>
        <w:gridCol w:w="1672"/>
        <w:gridCol w:w="1675"/>
      </w:tblGrid>
      <w:tr w:rsidR="000B1A43" w:rsidRPr="000B1A43" w:rsidTr="00072C56">
        <w:trPr>
          <w:cnfStyle w:val="100000000000" w:firstRow="1" w:lastRow="0" w:firstColumn="0" w:lastColumn="0" w:oddVBand="0" w:evenVBand="0" w:oddHBand="0" w:evenHBand="0" w:firstRowFirstColumn="0" w:firstRowLastColumn="0" w:lastRowFirstColumn="0" w:lastRowLastColumn="0"/>
          <w:trHeight w:val="625"/>
          <w:jc w:val="center"/>
        </w:trPr>
        <w:tc>
          <w:tcPr>
            <w:cnfStyle w:val="001000000100" w:firstRow="0" w:lastRow="0" w:firstColumn="1" w:lastColumn="0" w:oddVBand="0" w:evenVBand="0" w:oddHBand="0" w:evenHBand="0" w:firstRowFirstColumn="1" w:firstRowLastColumn="0" w:lastRowFirstColumn="0" w:lastRowLastColumn="0"/>
            <w:tcW w:w="1672" w:type="dxa"/>
            <w:vAlign w:val="center"/>
          </w:tcPr>
          <w:p w:rsidR="000B1A43" w:rsidRPr="000B1A43" w:rsidRDefault="000B1A43" w:rsidP="000B1A43">
            <w:pPr>
              <w:jc w:val="both"/>
              <w:rPr>
                <w:b w:val="0"/>
                <w:sz w:val="20"/>
                <w:szCs w:val="20"/>
                <w:lang w:val="en-US"/>
              </w:rPr>
            </w:pPr>
            <w:r w:rsidRPr="000B1A43">
              <w:rPr>
                <w:b w:val="0"/>
                <w:sz w:val="20"/>
                <w:szCs w:val="20"/>
                <w:lang w:val="en-US"/>
              </w:rPr>
              <w:t>beta</w:t>
            </w:r>
          </w:p>
        </w:tc>
        <w:tc>
          <w:tcPr>
            <w:tcW w:w="1672" w:type="dxa"/>
            <w:vAlign w:val="center"/>
          </w:tcPr>
          <w:p w:rsidR="000B1A43" w:rsidRPr="000B1A43" w:rsidRDefault="000B1A43" w:rsidP="000B1A43">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B1A43">
              <w:rPr>
                <w:b w:val="0"/>
                <w:sz w:val="20"/>
                <w:szCs w:val="20"/>
                <w:lang w:val="en-US"/>
              </w:rPr>
              <w:t>Coef.</w:t>
            </w:r>
          </w:p>
        </w:tc>
        <w:tc>
          <w:tcPr>
            <w:tcW w:w="1672" w:type="dxa"/>
            <w:vAlign w:val="center"/>
          </w:tcPr>
          <w:p w:rsidR="000B1A43" w:rsidRPr="000B1A43" w:rsidRDefault="000B1A43" w:rsidP="000B1A43">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B1A43">
              <w:rPr>
                <w:b w:val="0"/>
                <w:sz w:val="20"/>
                <w:szCs w:val="20"/>
                <w:lang w:val="en-US"/>
              </w:rPr>
              <w:t>Std. Err.</w:t>
            </w:r>
          </w:p>
        </w:tc>
        <w:tc>
          <w:tcPr>
            <w:tcW w:w="1672" w:type="dxa"/>
            <w:vAlign w:val="center"/>
          </w:tcPr>
          <w:p w:rsidR="000B1A43" w:rsidRPr="000B1A43" w:rsidRDefault="000B1A43" w:rsidP="000B1A43">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B1A43">
              <w:rPr>
                <w:b w:val="0"/>
                <w:sz w:val="20"/>
                <w:szCs w:val="20"/>
                <w:lang w:val="en-US"/>
              </w:rPr>
              <w:t>z</w:t>
            </w:r>
          </w:p>
        </w:tc>
        <w:tc>
          <w:tcPr>
            <w:tcW w:w="1675" w:type="dxa"/>
            <w:vAlign w:val="center"/>
          </w:tcPr>
          <w:p w:rsidR="000B1A43" w:rsidRPr="000B1A43" w:rsidRDefault="000B1A43" w:rsidP="000B1A43">
            <w:pPr>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0B1A43">
              <w:rPr>
                <w:b w:val="0"/>
                <w:sz w:val="20"/>
                <w:szCs w:val="20"/>
                <w:lang w:val="en-US"/>
              </w:rPr>
              <w:t>P&gt;|z|</w:t>
            </w:r>
          </w:p>
        </w:tc>
      </w:tr>
      <w:tr w:rsidR="000B1A43" w:rsidRPr="000B1A43" w:rsidTr="00072C56">
        <w:trPr>
          <w:cnfStyle w:val="000000100000" w:firstRow="0" w:lastRow="0" w:firstColumn="0" w:lastColumn="0" w:oddVBand="0" w:evenVBand="0" w:oddHBand="1" w:evenHBand="0" w:firstRowFirstColumn="0" w:firstRowLastColumn="0" w:lastRowFirstColumn="0" w:lastRowLastColumn="0"/>
          <w:trHeight w:val="596"/>
          <w:jc w:val="center"/>
        </w:trPr>
        <w:tc>
          <w:tcPr>
            <w:cnfStyle w:val="001000000000" w:firstRow="0" w:lastRow="0" w:firstColumn="1" w:lastColumn="0" w:oddVBand="0" w:evenVBand="0" w:oddHBand="0" w:evenHBand="0" w:firstRowFirstColumn="0" w:firstRowLastColumn="0" w:lastRowFirstColumn="0" w:lastRowLastColumn="0"/>
            <w:tcW w:w="1672" w:type="dxa"/>
          </w:tcPr>
          <w:p w:rsidR="000B1A43" w:rsidRPr="000B1A43" w:rsidRDefault="000B1A43" w:rsidP="000B1A43">
            <w:pPr>
              <w:jc w:val="both"/>
              <w:rPr>
                <w:b w:val="0"/>
                <w:sz w:val="20"/>
                <w:szCs w:val="20"/>
                <w:lang w:val="en-US"/>
              </w:rPr>
            </w:pPr>
            <w:r w:rsidRPr="000B1A43">
              <w:rPr>
                <w:b w:val="0"/>
                <w:sz w:val="20"/>
                <w:szCs w:val="20"/>
                <w:lang w:val="en-US"/>
              </w:rPr>
              <w:t>logPun</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1</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w:t>
            </w:r>
          </w:p>
        </w:tc>
        <w:tc>
          <w:tcPr>
            <w:tcW w:w="1675"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w:t>
            </w:r>
          </w:p>
        </w:tc>
      </w:tr>
      <w:tr w:rsidR="000B1A43" w:rsidRPr="000B1A43" w:rsidTr="00072C56">
        <w:trPr>
          <w:trHeight w:val="596"/>
          <w:jc w:val="center"/>
        </w:trPr>
        <w:tc>
          <w:tcPr>
            <w:cnfStyle w:val="001000000000" w:firstRow="0" w:lastRow="0" w:firstColumn="1" w:lastColumn="0" w:oddVBand="0" w:evenVBand="0" w:oddHBand="0" w:evenHBand="0" w:firstRowFirstColumn="0" w:firstRowLastColumn="0" w:lastRowFirstColumn="0" w:lastRowLastColumn="0"/>
            <w:tcW w:w="1672" w:type="dxa"/>
          </w:tcPr>
          <w:p w:rsidR="000B1A43" w:rsidRPr="000B1A43" w:rsidRDefault="000B1A43" w:rsidP="000B1A43">
            <w:pPr>
              <w:jc w:val="both"/>
              <w:rPr>
                <w:b w:val="0"/>
                <w:sz w:val="20"/>
                <w:szCs w:val="20"/>
                <w:lang w:val="en-US"/>
              </w:rPr>
            </w:pPr>
            <w:r w:rsidRPr="000B1A43">
              <w:rPr>
                <w:b w:val="0"/>
                <w:sz w:val="20"/>
                <w:szCs w:val="20"/>
                <w:lang w:val="en-US"/>
              </w:rPr>
              <w:t>logGas</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-0.7262246</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0.1169063</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-6.21</w:t>
            </w:r>
          </w:p>
        </w:tc>
        <w:tc>
          <w:tcPr>
            <w:tcW w:w="1675"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0.000</w:t>
            </w:r>
          </w:p>
        </w:tc>
      </w:tr>
      <w:tr w:rsidR="000B1A43" w:rsidRPr="000B1A43" w:rsidTr="00072C56">
        <w:trPr>
          <w:cnfStyle w:val="000000100000" w:firstRow="0" w:lastRow="0" w:firstColumn="0" w:lastColumn="0" w:oddVBand="0" w:evenVBand="0" w:oddHBand="1"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1672" w:type="dxa"/>
          </w:tcPr>
          <w:p w:rsidR="000B1A43" w:rsidRPr="000B1A43" w:rsidRDefault="000B1A43" w:rsidP="000B1A43">
            <w:pPr>
              <w:jc w:val="both"/>
              <w:rPr>
                <w:b w:val="0"/>
                <w:sz w:val="20"/>
                <w:szCs w:val="20"/>
                <w:lang w:val="en-US"/>
              </w:rPr>
            </w:pPr>
            <w:r w:rsidRPr="000B1A43">
              <w:rPr>
                <w:b w:val="0"/>
                <w:sz w:val="20"/>
                <w:szCs w:val="20"/>
                <w:lang w:val="en-US"/>
              </w:rPr>
              <w:lastRenderedPageBreak/>
              <w:t>logEUA</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-0.206151</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0.120413</w:t>
            </w:r>
          </w:p>
        </w:tc>
        <w:tc>
          <w:tcPr>
            <w:tcW w:w="1672"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-1.71</w:t>
            </w:r>
          </w:p>
        </w:tc>
        <w:tc>
          <w:tcPr>
            <w:tcW w:w="1675" w:type="dxa"/>
          </w:tcPr>
          <w:p w:rsidR="000B1A43" w:rsidRPr="000B1A43" w:rsidRDefault="000B1A43" w:rsidP="000B1A43">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0B1A43">
              <w:rPr>
                <w:sz w:val="20"/>
                <w:szCs w:val="20"/>
                <w:lang w:val="en-US"/>
              </w:rPr>
              <w:t>0.087</w:t>
            </w:r>
          </w:p>
        </w:tc>
      </w:tr>
      <w:tr w:rsidR="000B1A43" w:rsidRPr="000B1A43" w:rsidTr="00072C56">
        <w:trPr>
          <w:trHeight w:val="596"/>
          <w:jc w:val="center"/>
        </w:trPr>
        <w:tc>
          <w:tcPr>
            <w:cnfStyle w:val="001000000000" w:firstRow="0" w:lastRow="0" w:firstColumn="1" w:lastColumn="0" w:oddVBand="0" w:evenVBand="0" w:oddHBand="0" w:evenHBand="0" w:firstRowFirstColumn="0" w:firstRowLastColumn="0" w:lastRowFirstColumn="0" w:lastRowLastColumn="0"/>
            <w:tcW w:w="1672" w:type="dxa"/>
          </w:tcPr>
          <w:p w:rsidR="000B1A43" w:rsidRPr="000B1A43" w:rsidRDefault="000B1A43" w:rsidP="000B1A43">
            <w:pPr>
              <w:jc w:val="both"/>
              <w:rPr>
                <w:b w:val="0"/>
                <w:sz w:val="20"/>
                <w:szCs w:val="20"/>
                <w:lang w:val="en-US"/>
              </w:rPr>
            </w:pPr>
            <w:r w:rsidRPr="000B1A43">
              <w:rPr>
                <w:b w:val="0"/>
                <w:sz w:val="20"/>
                <w:szCs w:val="20"/>
                <w:lang w:val="en-US"/>
              </w:rPr>
              <w:t>_cons</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-1.445163</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w:t>
            </w:r>
          </w:p>
        </w:tc>
        <w:tc>
          <w:tcPr>
            <w:tcW w:w="1672"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w:t>
            </w:r>
          </w:p>
        </w:tc>
        <w:tc>
          <w:tcPr>
            <w:tcW w:w="1675" w:type="dxa"/>
          </w:tcPr>
          <w:p w:rsidR="000B1A43" w:rsidRPr="000B1A43" w:rsidRDefault="000B1A43" w:rsidP="000B1A43">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0B1A43">
              <w:rPr>
                <w:sz w:val="20"/>
                <w:szCs w:val="20"/>
                <w:lang w:val="en-US"/>
              </w:rPr>
              <w:t>.</w:t>
            </w:r>
          </w:p>
        </w:tc>
      </w:tr>
    </w:tbl>
    <w:p w:rsidR="000B1A43" w:rsidRDefault="000B1A43" w:rsidP="000B1A43">
      <w:pPr>
        <w:jc w:val="both"/>
      </w:pPr>
    </w:p>
    <w:p w:rsidR="000B1A43" w:rsidRPr="000B1A43" w:rsidRDefault="000B1A43" w:rsidP="000B1A43">
      <w:pPr>
        <w:jc w:val="both"/>
      </w:pPr>
      <w:r w:rsidRPr="000B1A43">
        <w:t>The Impulse Response Functions show the effect of a unit change of the PUN, Natural Gas and EU-ETS on the PUN price, (Figure 1) and on the EU-ETS one (Figure 2).</w:t>
      </w:r>
    </w:p>
    <w:p w:rsidR="000B1A43" w:rsidRPr="000B1A43" w:rsidRDefault="000B1A43" w:rsidP="000B1A43">
      <w:pPr>
        <w:jc w:val="both"/>
      </w:pPr>
    </w:p>
    <w:p w:rsidR="000B1A43" w:rsidRPr="000B1A43" w:rsidRDefault="000B1A43" w:rsidP="000B1A43">
      <w:pPr>
        <w:jc w:val="both"/>
      </w:pPr>
      <w:r w:rsidRPr="000B1A43">
        <w:rPr>
          <w:noProof/>
        </w:rPr>
        <w:drawing>
          <wp:inline distT="0" distB="0" distL="0" distR="0" wp14:anchorId="68DCBEAD" wp14:editId="778BE0FD">
            <wp:extent cx="3891292" cy="142833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12060" cy="1435956"/>
                    </a:xfrm>
                    <a:prstGeom prst="rect">
                      <a:avLst/>
                    </a:prstGeom>
                  </pic:spPr>
                </pic:pic>
              </a:graphicData>
            </a:graphic>
          </wp:inline>
        </w:drawing>
      </w:r>
    </w:p>
    <w:p w:rsidR="000B1A43" w:rsidRPr="000B1A43" w:rsidRDefault="000B1A43" w:rsidP="000B1A43">
      <w:pPr>
        <w:jc w:val="both"/>
      </w:pPr>
      <w:r w:rsidRPr="000B1A43">
        <w:t xml:space="preserve">Figure 1. IRF of </w:t>
      </w:r>
      <w:proofErr w:type="spellStart"/>
      <w:r w:rsidRPr="000B1A43">
        <w:t>logPUN</w:t>
      </w:r>
      <w:proofErr w:type="spellEnd"/>
      <w:r w:rsidRPr="000B1A43">
        <w:t xml:space="preserve"> on </w:t>
      </w:r>
      <w:proofErr w:type="spellStart"/>
      <w:r w:rsidRPr="000B1A43">
        <w:t>logEUA</w:t>
      </w:r>
      <w:proofErr w:type="spellEnd"/>
      <w:r w:rsidRPr="000B1A43">
        <w:t xml:space="preserve"> (left) and on </w:t>
      </w:r>
      <w:proofErr w:type="spellStart"/>
      <w:r w:rsidRPr="000B1A43">
        <w:t>logGas</w:t>
      </w:r>
      <w:proofErr w:type="spellEnd"/>
      <w:r w:rsidRPr="000B1A43">
        <w:t xml:space="preserve"> (right)</w:t>
      </w:r>
    </w:p>
    <w:p w:rsidR="000B1A43" w:rsidRPr="000B1A43" w:rsidRDefault="000B1A43" w:rsidP="000B1A43">
      <w:pPr>
        <w:jc w:val="both"/>
      </w:pPr>
    </w:p>
    <w:p w:rsidR="000B1A43" w:rsidRPr="000B1A43" w:rsidRDefault="000B1A43" w:rsidP="000B1A43">
      <w:pPr>
        <w:jc w:val="both"/>
      </w:pPr>
      <w:r w:rsidRPr="000B1A43">
        <w:rPr>
          <w:noProof/>
        </w:rPr>
        <w:drawing>
          <wp:inline distT="0" distB="0" distL="0" distR="0" wp14:anchorId="4C434A90" wp14:editId="4C904B81">
            <wp:extent cx="3931253" cy="1429547"/>
            <wp:effectExtent l="0" t="0" r="635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2931" cy="1441066"/>
                    </a:xfrm>
                    <a:prstGeom prst="rect">
                      <a:avLst/>
                    </a:prstGeom>
                  </pic:spPr>
                </pic:pic>
              </a:graphicData>
            </a:graphic>
          </wp:inline>
        </w:drawing>
      </w:r>
    </w:p>
    <w:p w:rsidR="00DC69F1" w:rsidRPr="000B1A43" w:rsidRDefault="000B1A43" w:rsidP="000B1A43">
      <w:pPr>
        <w:jc w:val="both"/>
      </w:pPr>
      <w:r w:rsidRPr="000B1A43">
        <w:t xml:space="preserve">Figure 2. IRF of </w:t>
      </w:r>
      <w:proofErr w:type="spellStart"/>
      <w:r w:rsidRPr="000B1A43">
        <w:t>logEUA</w:t>
      </w:r>
      <w:proofErr w:type="spellEnd"/>
      <w:r w:rsidRPr="000B1A43">
        <w:t xml:space="preserve"> on </w:t>
      </w:r>
      <w:proofErr w:type="spellStart"/>
      <w:r w:rsidRPr="000B1A43">
        <w:t>logPUN</w:t>
      </w:r>
      <w:proofErr w:type="spellEnd"/>
      <w:r w:rsidRPr="000B1A43">
        <w:t xml:space="preserve"> (left) and on </w:t>
      </w:r>
      <w:proofErr w:type="spellStart"/>
      <w:r w:rsidRPr="000B1A43">
        <w:t>logGas</w:t>
      </w:r>
      <w:proofErr w:type="spellEnd"/>
      <w:r w:rsidRPr="000B1A43">
        <w:t xml:space="preserve"> (right)</w:t>
      </w:r>
    </w:p>
    <w:p w:rsidR="00DC69F1" w:rsidRPr="00D767DA" w:rsidRDefault="00DC69F1">
      <w:pPr>
        <w:pStyle w:val="Titolo2"/>
        <w:jc w:val="both"/>
        <w:rPr>
          <w:i w:val="0"/>
          <w:sz w:val="24"/>
          <w:szCs w:val="24"/>
        </w:rPr>
      </w:pPr>
      <w:r w:rsidRPr="00D767DA">
        <w:rPr>
          <w:i w:val="0"/>
          <w:sz w:val="24"/>
          <w:szCs w:val="24"/>
        </w:rPr>
        <w:t>Conclusions</w:t>
      </w:r>
    </w:p>
    <w:p w:rsidR="00DC69F1" w:rsidRPr="000B1A43" w:rsidRDefault="000B1A43" w:rsidP="000B1A43">
      <w:pPr>
        <w:pStyle w:val="Corpodeltesto2"/>
        <w:spacing w:after="200"/>
      </w:pPr>
      <w:r w:rsidRPr="000B1A43">
        <w:t>Our methodology allows us to measure the pass-through in terms of average elasticities over the sample period. We see that that there is a 20% pass through of EU-ETS prices in the third phase of EU-ETS. Moreover, the result shows that PUN prices during the third phase of the EU-ETS can be explained by means of a constant-return to scale Cobb-Douglas function, which sees costs of CO2emisisons and Natural Gas purchases as the inputs</w:t>
      </w:r>
      <w:r>
        <w:t xml:space="preserve">. The analysis of the IRS show </w:t>
      </w:r>
      <w:r w:rsidRPr="000B1A43">
        <w:t xml:space="preserve">that a shock in the Natural Gas price has a clear positive effect on the electricity price. This is as expected, confirming the importance of this source in being the relevant marginal technology in the market. The effect of an orthogonalized shock in the allowances prices on the PUN is less clear, even though it appears (slightly) significant. On the contrary, an orthogonalized shock in the PUN variable does not influence the allowances price and the natural gas future price. This outlines the direction of the causality between our variables: while the allowances price and the natural gas price directly influence the Italian electricity price, the opposite is not true.. </w:t>
      </w:r>
    </w:p>
    <w:p w:rsidR="00DC69F1" w:rsidRPr="00D767DA" w:rsidRDefault="00DC69F1">
      <w:pPr>
        <w:pStyle w:val="Titolo2"/>
        <w:rPr>
          <w:i w:val="0"/>
          <w:sz w:val="24"/>
          <w:szCs w:val="24"/>
        </w:rPr>
      </w:pPr>
      <w:r w:rsidRPr="00D767DA">
        <w:rPr>
          <w:i w:val="0"/>
          <w:sz w:val="24"/>
          <w:szCs w:val="24"/>
        </w:rPr>
        <w:t>References</w:t>
      </w:r>
    </w:p>
    <w:p w:rsidR="000B1A43" w:rsidRPr="001B3918" w:rsidRDefault="000B1A43" w:rsidP="000B1A43">
      <w:proofErr w:type="spellStart"/>
      <w:r w:rsidRPr="001B3918">
        <w:t>Chernyavs’ka</w:t>
      </w:r>
      <w:proofErr w:type="spellEnd"/>
      <w:r w:rsidRPr="001B3918">
        <w:t xml:space="preserve"> L., </w:t>
      </w:r>
      <w:proofErr w:type="spellStart"/>
      <w:r w:rsidRPr="001B3918">
        <w:t>Gulli</w:t>
      </w:r>
      <w:proofErr w:type="spellEnd"/>
      <w:r w:rsidRPr="001B3918">
        <w:t xml:space="preserve"> F. (2008). Marginal CO2 cost pass-through under imperfect competition in power markets. </w:t>
      </w:r>
      <w:r w:rsidRPr="001B3918">
        <w:rPr>
          <w:i/>
        </w:rPr>
        <w:t>Ecological Economics</w:t>
      </w:r>
      <w:r w:rsidRPr="001B3918">
        <w:t>, 68, pp. 408-421.</w:t>
      </w:r>
    </w:p>
    <w:p w:rsidR="000B1A43" w:rsidRPr="001B3918" w:rsidRDefault="000B1A43" w:rsidP="000B1A43">
      <w:proofErr w:type="spellStart"/>
      <w:r w:rsidRPr="001B3918">
        <w:t>Jouvet</w:t>
      </w:r>
      <w:proofErr w:type="spellEnd"/>
      <w:r w:rsidRPr="001B3918">
        <w:t xml:space="preserve">, P. A, </w:t>
      </w:r>
      <w:proofErr w:type="spellStart"/>
      <w:r w:rsidRPr="001B3918">
        <w:t>Solier</w:t>
      </w:r>
      <w:proofErr w:type="spellEnd"/>
      <w:r w:rsidRPr="001B3918">
        <w:t xml:space="preserve">, B. (2013), An overview of CO2 cost pass-through to electricity prices in Europe, Energy Policy, 61, 1370-1376 </w:t>
      </w:r>
    </w:p>
    <w:p w:rsidR="000B1A43" w:rsidRPr="001B3918" w:rsidRDefault="000B1A43" w:rsidP="000B1A43">
      <w:proofErr w:type="spellStart"/>
      <w:r w:rsidRPr="001B3918">
        <w:t>Sijm</w:t>
      </w:r>
      <w:proofErr w:type="spellEnd"/>
      <w:r w:rsidRPr="001B3918">
        <w:t xml:space="preserve"> J., Hers S.J., </w:t>
      </w:r>
      <w:proofErr w:type="spellStart"/>
      <w:r w:rsidRPr="001B3918">
        <w:t>Lise</w:t>
      </w:r>
      <w:proofErr w:type="spellEnd"/>
      <w:r w:rsidRPr="001B3918">
        <w:t xml:space="preserve"> W. And </w:t>
      </w:r>
      <w:proofErr w:type="spellStart"/>
      <w:r w:rsidRPr="001B3918">
        <w:t>Wetzelaer</w:t>
      </w:r>
      <w:proofErr w:type="spellEnd"/>
      <w:r w:rsidRPr="001B3918">
        <w:t xml:space="preserve"> B.J.H.W. (2008). The impact of the EU ETS on electricity prices. Final report to DG environment of the European Commissions.</w:t>
      </w:r>
    </w:p>
    <w:p w:rsidR="000B1A43" w:rsidRPr="001B3918" w:rsidRDefault="000B1A43" w:rsidP="000B1A43">
      <w:proofErr w:type="spellStart"/>
      <w:r w:rsidRPr="001B3918">
        <w:t>Lise</w:t>
      </w:r>
      <w:proofErr w:type="spellEnd"/>
      <w:r w:rsidRPr="001B3918">
        <w:t xml:space="preserve"> W. </w:t>
      </w:r>
      <w:proofErr w:type="spellStart"/>
      <w:r w:rsidRPr="001B3918">
        <w:t>Sijm</w:t>
      </w:r>
      <w:proofErr w:type="spellEnd"/>
      <w:r w:rsidRPr="001B3918">
        <w:t xml:space="preserve"> J., Hobbs, B., (2010), The impact of the EU ETS on prices, profits and emissions in the power sector: Simulation results with the COMPETES EU20 model, </w:t>
      </w:r>
      <w:r w:rsidRPr="001B3918">
        <w:rPr>
          <w:i/>
        </w:rPr>
        <w:t>Environmental and Resource Economics,</w:t>
      </w:r>
      <w:r w:rsidRPr="001B3918">
        <w:t xml:space="preserve"> 47(1):23-44</w:t>
      </w:r>
    </w:p>
    <w:p w:rsidR="00DC69F1" w:rsidRPr="001B3918" w:rsidRDefault="000B1A43" w:rsidP="001C4D8B">
      <w:pPr>
        <w:pStyle w:val="Corpodeltesto2"/>
        <w:spacing w:after="200"/>
        <w:jc w:val="left"/>
      </w:pPr>
      <w:r w:rsidRPr="001B3918">
        <w:t xml:space="preserve">Huisman, R., </w:t>
      </w:r>
      <w:proofErr w:type="spellStart"/>
      <w:r w:rsidRPr="001B3918">
        <w:t>Kilic</w:t>
      </w:r>
      <w:proofErr w:type="spellEnd"/>
      <w:r w:rsidRPr="001B3918">
        <w:t xml:space="preserve">, M. (2015), Time variation in European carbon pass-through rates in electricity futures prices, </w:t>
      </w:r>
      <w:r w:rsidRPr="001B3918">
        <w:rPr>
          <w:i/>
        </w:rPr>
        <w:t>Energy Policy</w:t>
      </w:r>
      <w:r w:rsidRPr="001B3918">
        <w:t>, 86, 239-249</w:t>
      </w:r>
      <w:bookmarkStart w:id="0" w:name="_GoBack"/>
      <w:bookmarkEnd w:id="0"/>
      <w:r w:rsidRPr="001B3918">
        <w:t>.</w:t>
      </w:r>
    </w:p>
    <w:sectPr w:rsidR="00DC69F1" w:rsidRPr="001B3918"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AC" w:rsidRDefault="008224AC">
      <w:r>
        <w:separator/>
      </w:r>
    </w:p>
  </w:endnote>
  <w:endnote w:type="continuationSeparator" w:id="0">
    <w:p w:rsidR="008224AC" w:rsidRDefault="0082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AC" w:rsidRDefault="008224AC">
      <w:r>
        <w:separator/>
      </w:r>
    </w:p>
  </w:footnote>
  <w:footnote w:type="continuationSeparator" w:id="0">
    <w:p w:rsidR="008224AC" w:rsidRDefault="008224AC">
      <w:r>
        <w:continuationSeparator/>
      </w:r>
    </w:p>
  </w:footnote>
  <w:footnote w:id="1">
    <w:p w:rsidR="000B1A43" w:rsidRPr="00B562B3" w:rsidRDefault="000B1A43" w:rsidP="000B1A43">
      <w:pPr>
        <w:pStyle w:val="Testonotaapidipagina"/>
        <w:rPr>
          <w:lang w:val="en-US"/>
        </w:rPr>
      </w:pPr>
      <w:r>
        <w:rPr>
          <w:rStyle w:val="Rimandonotaapidipagina"/>
        </w:rPr>
        <w:footnoteRef/>
      </w:r>
      <w:r>
        <w:rPr>
          <w:lang w:val="en-US"/>
        </w:rPr>
        <w:t xml:space="preserve"> </w:t>
      </w:r>
      <w:proofErr w:type="spellStart"/>
      <w:r w:rsidRPr="00B562B3">
        <w:rPr>
          <w:lang w:val="en-US"/>
        </w:rPr>
        <w:t>Chernyavs’ka</w:t>
      </w:r>
      <w:proofErr w:type="spellEnd"/>
      <w:r w:rsidRPr="00B562B3">
        <w:rPr>
          <w:lang w:val="en-US"/>
        </w:rPr>
        <w:t xml:space="preserve"> </w:t>
      </w:r>
      <w:r>
        <w:rPr>
          <w:lang w:val="en-US"/>
        </w:rPr>
        <w:t xml:space="preserve">and </w:t>
      </w:r>
      <w:proofErr w:type="spellStart"/>
      <w:r>
        <w:rPr>
          <w:lang w:val="en-US"/>
        </w:rPr>
        <w:t>G</w:t>
      </w:r>
      <w:r w:rsidRPr="00B562B3">
        <w:rPr>
          <w:lang w:val="en-US"/>
        </w:rPr>
        <w:t>ulli</w:t>
      </w:r>
      <w:proofErr w:type="spellEnd"/>
      <w:r w:rsidRPr="00B562B3">
        <w:rPr>
          <w:lang w:val="en-US"/>
        </w:rPr>
        <w:t xml:space="preserve"> </w:t>
      </w:r>
      <w:r>
        <w:rPr>
          <w:lang w:val="en-US"/>
        </w:rPr>
        <w:t xml:space="preserve">(2008) </w:t>
      </w:r>
      <w:r w:rsidRPr="00B562B3">
        <w:rPr>
          <w:lang w:val="en-US"/>
        </w:rPr>
        <w:t>studied the p</w:t>
      </w:r>
      <w:r>
        <w:rPr>
          <w:lang w:val="en-US"/>
        </w:rPr>
        <w:t xml:space="preserve">ass-through in the Italian Market in the first phase of the EU-ETS, following an ex-ante modelling approach.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E0F23EAC">
      <w:start w:val="1"/>
      <w:numFmt w:val="bullet"/>
      <w:lvlText w:val=""/>
      <w:lvlJc w:val="left"/>
      <w:pPr>
        <w:tabs>
          <w:tab w:val="num" w:pos="720"/>
        </w:tabs>
        <w:ind w:left="720" w:hanging="360"/>
      </w:pPr>
      <w:rPr>
        <w:rFonts w:ascii="Symbol" w:hAnsi="Symbol" w:hint="default"/>
      </w:rPr>
    </w:lvl>
    <w:lvl w:ilvl="1" w:tplc="ACA83AA8">
      <w:start w:val="1"/>
      <w:numFmt w:val="bullet"/>
      <w:lvlText w:val="o"/>
      <w:lvlJc w:val="left"/>
      <w:pPr>
        <w:tabs>
          <w:tab w:val="num" w:pos="1440"/>
        </w:tabs>
        <w:ind w:left="1440" w:hanging="360"/>
      </w:pPr>
      <w:rPr>
        <w:rFonts w:ascii="Courier New" w:hAnsi="Courier New" w:hint="default"/>
      </w:rPr>
    </w:lvl>
    <w:lvl w:ilvl="2" w:tplc="B3F8DD44" w:tentative="1">
      <w:start w:val="1"/>
      <w:numFmt w:val="bullet"/>
      <w:lvlText w:val=""/>
      <w:lvlJc w:val="left"/>
      <w:pPr>
        <w:tabs>
          <w:tab w:val="num" w:pos="2160"/>
        </w:tabs>
        <w:ind w:left="2160" w:hanging="360"/>
      </w:pPr>
      <w:rPr>
        <w:rFonts w:ascii="Wingdings" w:hAnsi="Wingdings" w:hint="default"/>
      </w:rPr>
    </w:lvl>
    <w:lvl w:ilvl="3" w:tplc="11BA6E3A" w:tentative="1">
      <w:start w:val="1"/>
      <w:numFmt w:val="bullet"/>
      <w:lvlText w:val=""/>
      <w:lvlJc w:val="left"/>
      <w:pPr>
        <w:tabs>
          <w:tab w:val="num" w:pos="2880"/>
        </w:tabs>
        <w:ind w:left="2880" w:hanging="360"/>
      </w:pPr>
      <w:rPr>
        <w:rFonts w:ascii="Symbol" w:hAnsi="Symbol" w:hint="default"/>
      </w:rPr>
    </w:lvl>
    <w:lvl w:ilvl="4" w:tplc="3DAEAD38" w:tentative="1">
      <w:start w:val="1"/>
      <w:numFmt w:val="bullet"/>
      <w:lvlText w:val="o"/>
      <w:lvlJc w:val="left"/>
      <w:pPr>
        <w:tabs>
          <w:tab w:val="num" w:pos="3600"/>
        </w:tabs>
        <w:ind w:left="3600" w:hanging="360"/>
      </w:pPr>
      <w:rPr>
        <w:rFonts w:ascii="Courier New" w:hAnsi="Courier New" w:hint="default"/>
      </w:rPr>
    </w:lvl>
    <w:lvl w:ilvl="5" w:tplc="E21AB1BC" w:tentative="1">
      <w:start w:val="1"/>
      <w:numFmt w:val="bullet"/>
      <w:lvlText w:val=""/>
      <w:lvlJc w:val="left"/>
      <w:pPr>
        <w:tabs>
          <w:tab w:val="num" w:pos="4320"/>
        </w:tabs>
        <w:ind w:left="4320" w:hanging="360"/>
      </w:pPr>
      <w:rPr>
        <w:rFonts w:ascii="Wingdings" w:hAnsi="Wingdings" w:hint="default"/>
      </w:rPr>
    </w:lvl>
    <w:lvl w:ilvl="6" w:tplc="F800D8D2" w:tentative="1">
      <w:start w:val="1"/>
      <w:numFmt w:val="bullet"/>
      <w:lvlText w:val=""/>
      <w:lvlJc w:val="left"/>
      <w:pPr>
        <w:tabs>
          <w:tab w:val="num" w:pos="5040"/>
        </w:tabs>
        <w:ind w:left="5040" w:hanging="360"/>
      </w:pPr>
      <w:rPr>
        <w:rFonts w:ascii="Symbol" w:hAnsi="Symbol" w:hint="default"/>
      </w:rPr>
    </w:lvl>
    <w:lvl w:ilvl="7" w:tplc="9EA83CF0" w:tentative="1">
      <w:start w:val="1"/>
      <w:numFmt w:val="bullet"/>
      <w:lvlText w:val="o"/>
      <w:lvlJc w:val="left"/>
      <w:pPr>
        <w:tabs>
          <w:tab w:val="num" w:pos="5760"/>
        </w:tabs>
        <w:ind w:left="5760" w:hanging="360"/>
      </w:pPr>
      <w:rPr>
        <w:rFonts w:ascii="Courier New" w:hAnsi="Courier New" w:hint="default"/>
      </w:rPr>
    </w:lvl>
    <w:lvl w:ilvl="8" w:tplc="226CD3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1D63BC8">
      <w:start w:val="1"/>
      <w:numFmt w:val="lowerRoman"/>
      <w:lvlText w:val="%1.)"/>
      <w:lvlJc w:val="left"/>
      <w:pPr>
        <w:tabs>
          <w:tab w:val="num" w:pos="540"/>
        </w:tabs>
        <w:ind w:left="255" w:hanging="435"/>
      </w:pPr>
      <w:rPr>
        <w:rFonts w:hint="default"/>
      </w:rPr>
    </w:lvl>
    <w:lvl w:ilvl="1" w:tplc="CB200C08" w:tentative="1">
      <w:start w:val="1"/>
      <w:numFmt w:val="lowerLetter"/>
      <w:lvlText w:val="%2."/>
      <w:lvlJc w:val="left"/>
      <w:pPr>
        <w:tabs>
          <w:tab w:val="num" w:pos="1260"/>
        </w:tabs>
        <w:ind w:left="1260" w:hanging="360"/>
      </w:pPr>
    </w:lvl>
    <w:lvl w:ilvl="2" w:tplc="E6AE4958" w:tentative="1">
      <w:start w:val="1"/>
      <w:numFmt w:val="lowerRoman"/>
      <w:lvlText w:val="%3."/>
      <w:lvlJc w:val="right"/>
      <w:pPr>
        <w:tabs>
          <w:tab w:val="num" w:pos="1980"/>
        </w:tabs>
        <w:ind w:left="1980" w:hanging="180"/>
      </w:pPr>
    </w:lvl>
    <w:lvl w:ilvl="3" w:tplc="41FA5F70" w:tentative="1">
      <w:start w:val="1"/>
      <w:numFmt w:val="decimal"/>
      <w:lvlText w:val="%4."/>
      <w:lvlJc w:val="left"/>
      <w:pPr>
        <w:tabs>
          <w:tab w:val="num" w:pos="2700"/>
        </w:tabs>
        <w:ind w:left="2700" w:hanging="360"/>
      </w:pPr>
    </w:lvl>
    <w:lvl w:ilvl="4" w:tplc="C75C99AA" w:tentative="1">
      <w:start w:val="1"/>
      <w:numFmt w:val="lowerLetter"/>
      <w:lvlText w:val="%5."/>
      <w:lvlJc w:val="left"/>
      <w:pPr>
        <w:tabs>
          <w:tab w:val="num" w:pos="3420"/>
        </w:tabs>
        <w:ind w:left="3420" w:hanging="360"/>
      </w:pPr>
    </w:lvl>
    <w:lvl w:ilvl="5" w:tplc="ABFA1F34" w:tentative="1">
      <w:start w:val="1"/>
      <w:numFmt w:val="lowerRoman"/>
      <w:lvlText w:val="%6."/>
      <w:lvlJc w:val="right"/>
      <w:pPr>
        <w:tabs>
          <w:tab w:val="num" w:pos="4140"/>
        </w:tabs>
        <w:ind w:left="4140" w:hanging="180"/>
      </w:pPr>
    </w:lvl>
    <w:lvl w:ilvl="6" w:tplc="704480CE" w:tentative="1">
      <w:start w:val="1"/>
      <w:numFmt w:val="decimal"/>
      <w:lvlText w:val="%7."/>
      <w:lvlJc w:val="left"/>
      <w:pPr>
        <w:tabs>
          <w:tab w:val="num" w:pos="4860"/>
        </w:tabs>
        <w:ind w:left="4860" w:hanging="360"/>
      </w:pPr>
    </w:lvl>
    <w:lvl w:ilvl="7" w:tplc="E2A2F1E6" w:tentative="1">
      <w:start w:val="1"/>
      <w:numFmt w:val="lowerLetter"/>
      <w:lvlText w:val="%8."/>
      <w:lvlJc w:val="left"/>
      <w:pPr>
        <w:tabs>
          <w:tab w:val="num" w:pos="5580"/>
        </w:tabs>
        <w:ind w:left="5580" w:hanging="360"/>
      </w:pPr>
    </w:lvl>
    <w:lvl w:ilvl="8" w:tplc="9DE28BF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35E2D1C">
      <w:start w:val="1"/>
      <w:numFmt w:val="bullet"/>
      <w:lvlText w:val=""/>
      <w:lvlJc w:val="left"/>
      <w:pPr>
        <w:tabs>
          <w:tab w:val="num" w:pos="720"/>
        </w:tabs>
        <w:ind w:left="720" w:hanging="360"/>
      </w:pPr>
      <w:rPr>
        <w:rFonts w:ascii="Symbol" w:hAnsi="Symbol" w:hint="default"/>
      </w:rPr>
    </w:lvl>
    <w:lvl w:ilvl="1" w:tplc="CEF8BEDE" w:tentative="1">
      <w:start w:val="1"/>
      <w:numFmt w:val="bullet"/>
      <w:lvlText w:val="o"/>
      <w:lvlJc w:val="left"/>
      <w:pPr>
        <w:tabs>
          <w:tab w:val="num" w:pos="1440"/>
        </w:tabs>
        <w:ind w:left="1440" w:hanging="360"/>
      </w:pPr>
      <w:rPr>
        <w:rFonts w:ascii="Courier New" w:hAnsi="Courier New" w:hint="default"/>
      </w:rPr>
    </w:lvl>
    <w:lvl w:ilvl="2" w:tplc="C360CA44" w:tentative="1">
      <w:start w:val="1"/>
      <w:numFmt w:val="bullet"/>
      <w:lvlText w:val=""/>
      <w:lvlJc w:val="left"/>
      <w:pPr>
        <w:tabs>
          <w:tab w:val="num" w:pos="2160"/>
        </w:tabs>
        <w:ind w:left="2160" w:hanging="360"/>
      </w:pPr>
      <w:rPr>
        <w:rFonts w:ascii="Wingdings" w:hAnsi="Wingdings" w:hint="default"/>
      </w:rPr>
    </w:lvl>
    <w:lvl w:ilvl="3" w:tplc="18DE74A4" w:tentative="1">
      <w:start w:val="1"/>
      <w:numFmt w:val="bullet"/>
      <w:lvlText w:val=""/>
      <w:lvlJc w:val="left"/>
      <w:pPr>
        <w:tabs>
          <w:tab w:val="num" w:pos="2880"/>
        </w:tabs>
        <w:ind w:left="2880" w:hanging="360"/>
      </w:pPr>
      <w:rPr>
        <w:rFonts w:ascii="Symbol" w:hAnsi="Symbol" w:hint="default"/>
      </w:rPr>
    </w:lvl>
    <w:lvl w:ilvl="4" w:tplc="1E0E639C" w:tentative="1">
      <w:start w:val="1"/>
      <w:numFmt w:val="bullet"/>
      <w:lvlText w:val="o"/>
      <w:lvlJc w:val="left"/>
      <w:pPr>
        <w:tabs>
          <w:tab w:val="num" w:pos="3600"/>
        </w:tabs>
        <w:ind w:left="3600" w:hanging="360"/>
      </w:pPr>
      <w:rPr>
        <w:rFonts w:ascii="Courier New" w:hAnsi="Courier New" w:hint="default"/>
      </w:rPr>
    </w:lvl>
    <w:lvl w:ilvl="5" w:tplc="B0B8F930" w:tentative="1">
      <w:start w:val="1"/>
      <w:numFmt w:val="bullet"/>
      <w:lvlText w:val=""/>
      <w:lvlJc w:val="left"/>
      <w:pPr>
        <w:tabs>
          <w:tab w:val="num" w:pos="4320"/>
        </w:tabs>
        <w:ind w:left="4320" w:hanging="360"/>
      </w:pPr>
      <w:rPr>
        <w:rFonts w:ascii="Wingdings" w:hAnsi="Wingdings" w:hint="default"/>
      </w:rPr>
    </w:lvl>
    <w:lvl w:ilvl="6" w:tplc="65E6C17C" w:tentative="1">
      <w:start w:val="1"/>
      <w:numFmt w:val="bullet"/>
      <w:lvlText w:val=""/>
      <w:lvlJc w:val="left"/>
      <w:pPr>
        <w:tabs>
          <w:tab w:val="num" w:pos="5040"/>
        </w:tabs>
        <w:ind w:left="5040" w:hanging="360"/>
      </w:pPr>
      <w:rPr>
        <w:rFonts w:ascii="Symbol" w:hAnsi="Symbol" w:hint="default"/>
      </w:rPr>
    </w:lvl>
    <w:lvl w:ilvl="7" w:tplc="69D0DB72" w:tentative="1">
      <w:start w:val="1"/>
      <w:numFmt w:val="bullet"/>
      <w:lvlText w:val="o"/>
      <w:lvlJc w:val="left"/>
      <w:pPr>
        <w:tabs>
          <w:tab w:val="num" w:pos="5760"/>
        </w:tabs>
        <w:ind w:left="5760" w:hanging="360"/>
      </w:pPr>
      <w:rPr>
        <w:rFonts w:ascii="Courier New" w:hAnsi="Courier New" w:hint="default"/>
      </w:rPr>
    </w:lvl>
    <w:lvl w:ilvl="8" w:tplc="395CFF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B3C5BFA">
      <w:start w:val="1"/>
      <w:numFmt w:val="lowerRoman"/>
      <w:lvlText w:val="%1.)"/>
      <w:lvlJc w:val="left"/>
      <w:pPr>
        <w:tabs>
          <w:tab w:val="num" w:pos="720"/>
        </w:tabs>
        <w:ind w:left="435" w:hanging="435"/>
      </w:pPr>
      <w:rPr>
        <w:rFonts w:hint="default"/>
      </w:rPr>
    </w:lvl>
    <w:lvl w:ilvl="1" w:tplc="EEA2475C">
      <w:start w:val="8"/>
      <w:numFmt w:val="decimal"/>
      <w:lvlText w:val="%2."/>
      <w:lvlJc w:val="left"/>
      <w:pPr>
        <w:tabs>
          <w:tab w:val="num" w:pos="1080"/>
        </w:tabs>
        <w:ind w:left="1080" w:hanging="360"/>
      </w:pPr>
      <w:rPr>
        <w:rFonts w:hint="default"/>
      </w:rPr>
    </w:lvl>
    <w:lvl w:ilvl="2" w:tplc="FCA6089A" w:tentative="1">
      <w:start w:val="1"/>
      <w:numFmt w:val="lowerRoman"/>
      <w:lvlText w:val="%3."/>
      <w:lvlJc w:val="right"/>
      <w:pPr>
        <w:tabs>
          <w:tab w:val="num" w:pos="1800"/>
        </w:tabs>
        <w:ind w:left="1800" w:hanging="180"/>
      </w:pPr>
    </w:lvl>
    <w:lvl w:ilvl="3" w:tplc="4B34872A" w:tentative="1">
      <w:start w:val="1"/>
      <w:numFmt w:val="decimal"/>
      <w:lvlText w:val="%4."/>
      <w:lvlJc w:val="left"/>
      <w:pPr>
        <w:tabs>
          <w:tab w:val="num" w:pos="2520"/>
        </w:tabs>
        <w:ind w:left="2520" w:hanging="360"/>
      </w:pPr>
    </w:lvl>
    <w:lvl w:ilvl="4" w:tplc="CA40A496" w:tentative="1">
      <w:start w:val="1"/>
      <w:numFmt w:val="lowerLetter"/>
      <w:lvlText w:val="%5."/>
      <w:lvlJc w:val="left"/>
      <w:pPr>
        <w:tabs>
          <w:tab w:val="num" w:pos="3240"/>
        </w:tabs>
        <w:ind w:left="3240" w:hanging="360"/>
      </w:pPr>
    </w:lvl>
    <w:lvl w:ilvl="5" w:tplc="88EC2EDA" w:tentative="1">
      <w:start w:val="1"/>
      <w:numFmt w:val="lowerRoman"/>
      <w:lvlText w:val="%6."/>
      <w:lvlJc w:val="right"/>
      <w:pPr>
        <w:tabs>
          <w:tab w:val="num" w:pos="3960"/>
        </w:tabs>
        <w:ind w:left="3960" w:hanging="180"/>
      </w:pPr>
    </w:lvl>
    <w:lvl w:ilvl="6" w:tplc="DD1E4468" w:tentative="1">
      <w:start w:val="1"/>
      <w:numFmt w:val="decimal"/>
      <w:lvlText w:val="%7."/>
      <w:lvlJc w:val="left"/>
      <w:pPr>
        <w:tabs>
          <w:tab w:val="num" w:pos="4680"/>
        </w:tabs>
        <w:ind w:left="4680" w:hanging="360"/>
      </w:pPr>
    </w:lvl>
    <w:lvl w:ilvl="7" w:tplc="AAC025B4" w:tentative="1">
      <w:start w:val="1"/>
      <w:numFmt w:val="lowerLetter"/>
      <w:lvlText w:val="%8."/>
      <w:lvlJc w:val="left"/>
      <w:pPr>
        <w:tabs>
          <w:tab w:val="num" w:pos="5400"/>
        </w:tabs>
        <w:ind w:left="5400" w:hanging="360"/>
      </w:pPr>
    </w:lvl>
    <w:lvl w:ilvl="8" w:tplc="B2ECBDC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EB4D13A">
      <w:start w:val="1"/>
      <w:numFmt w:val="lowerLetter"/>
      <w:lvlText w:val="%1)"/>
      <w:lvlJc w:val="left"/>
      <w:pPr>
        <w:tabs>
          <w:tab w:val="num" w:pos="720"/>
        </w:tabs>
        <w:ind w:left="720" w:hanging="360"/>
      </w:pPr>
    </w:lvl>
    <w:lvl w:ilvl="1" w:tplc="3208E5B0" w:tentative="1">
      <w:start w:val="1"/>
      <w:numFmt w:val="lowerLetter"/>
      <w:lvlText w:val="%2."/>
      <w:lvlJc w:val="left"/>
      <w:pPr>
        <w:tabs>
          <w:tab w:val="num" w:pos="1440"/>
        </w:tabs>
        <w:ind w:left="1440" w:hanging="360"/>
      </w:pPr>
    </w:lvl>
    <w:lvl w:ilvl="2" w:tplc="1EE4715C" w:tentative="1">
      <w:start w:val="1"/>
      <w:numFmt w:val="lowerRoman"/>
      <w:lvlText w:val="%3."/>
      <w:lvlJc w:val="right"/>
      <w:pPr>
        <w:tabs>
          <w:tab w:val="num" w:pos="2160"/>
        </w:tabs>
        <w:ind w:left="2160" w:hanging="180"/>
      </w:pPr>
    </w:lvl>
    <w:lvl w:ilvl="3" w:tplc="603E8E92" w:tentative="1">
      <w:start w:val="1"/>
      <w:numFmt w:val="decimal"/>
      <w:lvlText w:val="%4."/>
      <w:lvlJc w:val="left"/>
      <w:pPr>
        <w:tabs>
          <w:tab w:val="num" w:pos="2880"/>
        </w:tabs>
        <w:ind w:left="2880" w:hanging="360"/>
      </w:pPr>
    </w:lvl>
    <w:lvl w:ilvl="4" w:tplc="08504040" w:tentative="1">
      <w:start w:val="1"/>
      <w:numFmt w:val="lowerLetter"/>
      <w:lvlText w:val="%5."/>
      <w:lvlJc w:val="left"/>
      <w:pPr>
        <w:tabs>
          <w:tab w:val="num" w:pos="3600"/>
        </w:tabs>
        <w:ind w:left="3600" w:hanging="360"/>
      </w:pPr>
    </w:lvl>
    <w:lvl w:ilvl="5" w:tplc="36A49854" w:tentative="1">
      <w:start w:val="1"/>
      <w:numFmt w:val="lowerRoman"/>
      <w:lvlText w:val="%6."/>
      <w:lvlJc w:val="right"/>
      <w:pPr>
        <w:tabs>
          <w:tab w:val="num" w:pos="4320"/>
        </w:tabs>
        <w:ind w:left="4320" w:hanging="180"/>
      </w:pPr>
    </w:lvl>
    <w:lvl w:ilvl="6" w:tplc="78502A16" w:tentative="1">
      <w:start w:val="1"/>
      <w:numFmt w:val="decimal"/>
      <w:lvlText w:val="%7."/>
      <w:lvlJc w:val="left"/>
      <w:pPr>
        <w:tabs>
          <w:tab w:val="num" w:pos="5040"/>
        </w:tabs>
        <w:ind w:left="5040" w:hanging="360"/>
      </w:pPr>
    </w:lvl>
    <w:lvl w:ilvl="7" w:tplc="046012A2" w:tentative="1">
      <w:start w:val="1"/>
      <w:numFmt w:val="lowerLetter"/>
      <w:lvlText w:val="%8."/>
      <w:lvlJc w:val="left"/>
      <w:pPr>
        <w:tabs>
          <w:tab w:val="num" w:pos="5760"/>
        </w:tabs>
        <w:ind w:left="5760" w:hanging="360"/>
      </w:pPr>
    </w:lvl>
    <w:lvl w:ilvl="8" w:tplc="236C5DAE"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362ACEA">
      <w:start w:val="1"/>
      <w:numFmt w:val="lowerRoman"/>
      <w:lvlText w:val="%1.)"/>
      <w:lvlJc w:val="left"/>
      <w:pPr>
        <w:tabs>
          <w:tab w:val="num" w:pos="720"/>
        </w:tabs>
        <w:ind w:left="435" w:hanging="435"/>
      </w:pPr>
      <w:rPr>
        <w:rFonts w:hint="default"/>
      </w:rPr>
    </w:lvl>
    <w:lvl w:ilvl="1" w:tplc="21401A1A" w:tentative="1">
      <w:start w:val="1"/>
      <w:numFmt w:val="lowerLetter"/>
      <w:lvlText w:val="%2."/>
      <w:lvlJc w:val="left"/>
      <w:pPr>
        <w:tabs>
          <w:tab w:val="num" w:pos="1440"/>
        </w:tabs>
        <w:ind w:left="1440" w:hanging="360"/>
      </w:pPr>
    </w:lvl>
    <w:lvl w:ilvl="2" w:tplc="C342730E" w:tentative="1">
      <w:start w:val="1"/>
      <w:numFmt w:val="lowerRoman"/>
      <w:lvlText w:val="%3."/>
      <w:lvlJc w:val="right"/>
      <w:pPr>
        <w:tabs>
          <w:tab w:val="num" w:pos="2160"/>
        </w:tabs>
        <w:ind w:left="2160" w:hanging="180"/>
      </w:pPr>
    </w:lvl>
    <w:lvl w:ilvl="3" w:tplc="7D7446BA" w:tentative="1">
      <w:start w:val="1"/>
      <w:numFmt w:val="decimal"/>
      <w:lvlText w:val="%4."/>
      <w:lvlJc w:val="left"/>
      <w:pPr>
        <w:tabs>
          <w:tab w:val="num" w:pos="2880"/>
        </w:tabs>
        <w:ind w:left="2880" w:hanging="360"/>
      </w:pPr>
    </w:lvl>
    <w:lvl w:ilvl="4" w:tplc="A79E058C" w:tentative="1">
      <w:start w:val="1"/>
      <w:numFmt w:val="lowerLetter"/>
      <w:lvlText w:val="%5."/>
      <w:lvlJc w:val="left"/>
      <w:pPr>
        <w:tabs>
          <w:tab w:val="num" w:pos="3600"/>
        </w:tabs>
        <w:ind w:left="3600" w:hanging="360"/>
      </w:pPr>
    </w:lvl>
    <w:lvl w:ilvl="5" w:tplc="4F1667D2" w:tentative="1">
      <w:start w:val="1"/>
      <w:numFmt w:val="lowerRoman"/>
      <w:lvlText w:val="%6."/>
      <w:lvlJc w:val="right"/>
      <w:pPr>
        <w:tabs>
          <w:tab w:val="num" w:pos="4320"/>
        </w:tabs>
        <w:ind w:left="4320" w:hanging="180"/>
      </w:pPr>
    </w:lvl>
    <w:lvl w:ilvl="6" w:tplc="4530CB60" w:tentative="1">
      <w:start w:val="1"/>
      <w:numFmt w:val="decimal"/>
      <w:lvlText w:val="%7."/>
      <w:lvlJc w:val="left"/>
      <w:pPr>
        <w:tabs>
          <w:tab w:val="num" w:pos="5040"/>
        </w:tabs>
        <w:ind w:left="5040" w:hanging="360"/>
      </w:pPr>
    </w:lvl>
    <w:lvl w:ilvl="7" w:tplc="BD342EE2" w:tentative="1">
      <w:start w:val="1"/>
      <w:numFmt w:val="lowerLetter"/>
      <w:lvlText w:val="%8."/>
      <w:lvlJc w:val="left"/>
      <w:pPr>
        <w:tabs>
          <w:tab w:val="num" w:pos="5760"/>
        </w:tabs>
        <w:ind w:left="5760" w:hanging="360"/>
      </w:pPr>
    </w:lvl>
    <w:lvl w:ilvl="8" w:tplc="2296231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B3C2616">
      <w:start w:val="1"/>
      <w:numFmt w:val="bullet"/>
      <w:lvlText w:val=""/>
      <w:lvlJc w:val="left"/>
      <w:pPr>
        <w:tabs>
          <w:tab w:val="num" w:pos="720"/>
        </w:tabs>
        <w:ind w:left="720" w:hanging="360"/>
      </w:pPr>
      <w:rPr>
        <w:rFonts w:ascii="Symbol" w:hAnsi="Symbol" w:hint="default"/>
      </w:rPr>
    </w:lvl>
    <w:lvl w:ilvl="1" w:tplc="8F38B8E8" w:tentative="1">
      <w:start w:val="1"/>
      <w:numFmt w:val="bullet"/>
      <w:lvlText w:val="o"/>
      <w:lvlJc w:val="left"/>
      <w:pPr>
        <w:tabs>
          <w:tab w:val="num" w:pos="1440"/>
        </w:tabs>
        <w:ind w:left="1440" w:hanging="360"/>
      </w:pPr>
      <w:rPr>
        <w:rFonts w:ascii="Courier New" w:hAnsi="Courier New" w:hint="default"/>
      </w:rPr>
    </w:lvl>
    <w:lvl w:ilvl="2" w:tplc="4C968830" w:tentative="1">
      <w:start w:val="1"/>
      <w:numFmt w:val="bullet"/>
      <w:lvlText w:val=""/>
      <w:lvlJc w:val="left"/>
      <w:pPr>
        <w:tabs>
          <w:tab w:val="num" w:pos="2160"/>
        </w:tabs>
        <w:ind w:left="2160" w:hanging="360"/>
      </w:pPr>
      <w:rPr>
        <w:rFonts w:ascii="Wingdings" w:hAnsi="Wingdings" w:hint="default"/>
      </w:rPr>
    </w:lvl>
    <w:lvl w:ilvl="3" w:tplc="1C8692AE" w:tentative="1">
      <w:start w:val="1"/>
      <w:numFmt w:val="bullet"/>
      <w:lvlText w:val=""/>
      <w:lvlJc w:val="left"/>
      <w:pPr>
        <w:tabs>
          <w:tab w:val="num" w:pos="2880"/>
        </w:tabs>
        <w:ind w:left="2880" w:hanging="360"/>
      </w:pPr>
      <w:rPr>
        <w:rFonts w:ascii="Symbol" w:hAnsi="Symbol" w:hint="default"/>
      </w:rPr>
    </w:lvl>
    <w:lvl w:ilvl="4" w:tplc="C87A9F14" w:tentative="1">
      <w:start w:val="1"/>
      <w:numFmt w:val="bullet"/>
      <w:lvlText w:val="o"/>
      <w:lvlJc w:val="left"/>
      <w:pPr>
        <w:tabs>
          <w:tab w:val="num" w:pos="3600"/>
        </w:tabs>
        <w:ind w:left="3600" w:hanging="360"/>
      </w:pPr>
      <w:rPr>
        <w:rFonts w:ascii="Courier New" w:hAnsi="Courier New" w:hint="default"/>
      </w:rPr>
    </w:lvl>
    <w:lvl w:ilvl="5" w:tplc="63867F94" w:tentative="1">
      <w:start w:val="1"/>
      <w:numFmt w:val="bullet"/>
      <w:lvlText w:val=""/>
      <w:lvlJc w:val="left"/>
      <w:pPr>
        <w:tabs>
          <w:tab w:val="num" w:pos="4320"/>
        </w:tabs>
        <w:ind w:left="4320" w:hanging="360"/>
      </w:pPr>
      <w:rPr>
        <w:rFonts w:ascii="Wingdings" w:hAnsi="Wingdings" w:hint="default"/>
      </w:rPr>
    </w:lvl>
    <w:lvl w:ilvl="6" w:tplc="F7B43D14" w:tentative="1">
      <w:start w:val="1"/>
      <w:numFmt w:val="bullet"/>
      <w:lvlText w:val=""/>
      <w:lvlJc w:val="left"/>
      <w:pPr>
        <w:tabs>
          <w:tab w:val="num" w:pos="5040"/>
        </w:tabs>
        <w:ind w:left="5040" w:hanging="360"/>
      </w:pPr>
      <w:rPr>
        <w:rFonts w:ascii="Symbol" w:hAnsi="Symbol" w:hint="default"/>
      </w:rPr>
    </w:lvl>
    <w:lvl w:ilvl="7" w:tplc="A79A35C8" w:tentative="1">
      <w:start w:val="1"/>
      <w:numFmt w:val="bullet"/>
      <w:lvlText w:val="o"/>
      <w:lvlJc w:val="left"/>
      <w:pPr>
        <w:tabs>
          <w:tab w:val="num" w:pos="5760"/>
        </w:tabs>
        <w:ind w:left="5760" w:hanging="360"/>
      </w:pPr>
      <w:rPr>
        <w:rFonts w:ascii="Courier New" w:hAnsi="Courier New" w:hint="default"/>
      </w:rPr>
    </w:lvl>
    <w:lvl w:ilvl="8" w:tplc="CA023A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E5AD32C">
      <w:start w:val="1"/>
      <w:numFmt w:val="bullet"/>
      <w:lvlText w:val=""/>
      <w:lvlJc w:val="left"/>
      <w:pPr>
        <w:tabs>
          <w:tab w:val="num" w:pos="1440"/>
        </w:tabs>
        <w:ind w:left="1440" w:hanging="360"/>
      </w:pPr>
      <w:rPr>
        <w:rFonts w:ascii="Symbol" w:hAnsi="Symbol" w:hint="default"/>
      </w:rPr>
    </w:lvl>
    <w:lvl w:ilvl="1" w:tplc="E6641C68" w:tentative="1">
      <w:start w:val="1"/>
      <w:numFmt w:val="bullet"/>
      <w:lvlText w:val="o"/>
      <w:lvlJc w:val="left"/>
      <w:pPr>
        <w:tabs>
          <w:tab w:val="num" w:pos="2160"/>
        </w:tabs>
        <w:ind w:left="2160" w:hanging="360"/>
      </w:pPr>
      <w:rPr>
        <w:rFonts w:ascii="Courier New" w:hAnsi="Courier New" w:hint="default"/>
      </w:rPr>
    </w:lvl>
    <w:lvl w:ilvl="2" w:tplc="19286442" w:tentative="1">
      <w:start w:val="1"/>
      <w:numFmt w:val="bullet"/>
      <w:lvlText w:val=""/>
      <w:lvlJc w:val="left"/>
      <w:pPr>
        <w:tabs>
          <w:tab w:val="num" w:pos="2880"/>
        </w:tabs>
        <w:ind w:left="2880" w:hanging="360"/>
      </w:pPr>
      <w:rPr>
        <w:rFonts w:ascii="Wingdings" w:hAnsi="Wingdings" w:hint="default"/>
      </w:rPr>
    </w:lvl>
    <w:lvl w:ilvl="3" w:tplc="946C5DC0" w:tentative="1">
      <w:start w:val="1"/>
      <w:numFmt w:val="bullet"/>
      <w:lvlText w:val=""/>
      <w:lvlJc w:val="left"/>
      <w:pPr>
        <w:tabs>
          <w:tab w:val="num" w:pos="3600"/>
        </w:tabs>
        <w:ind w:left="3600" w:hanging="360"/>
      </w:pPr>
      <w:rPr>
        <w:rFonts w:ascii="Symbol" w:hAnsi="Symbol" w:hint="default"/>
      </w:rPr>
    </w:lvl>
    <w:lvl w:ilvl="4" w:tplc="EB1C0E34" w:tentative="1">
      <w:start w:val="1"/>
      <w:numFmt w:val="bullet"/>
      <w:lvlText w:val="o"/>
      <w:lvlJc w:val="left"/>
      <w:pPr>
        <w:tabs>
          <w:tab w:val="num" w:pos="4320"/>
        </w:tabs>
        <w:ind w:left="4320" w:hanging="360"/>
      </w:pPr>
      <w:rPr>
        <w:rFonts w:ascii="Courier New" w:hAnsi="Courier New" w:hint="default"/>
      </w:rPr>
    </w:lvl>
    <w:lvl w:ilvl="5" w:tplc="55C25116" w:tentative="1">
      <w:start w:val="1"/>
      <w:numFmt w:val="bullet"/>
      <w:lvlText w:val=""/>
      <w:lvlJc w:val="left"/>
      <w:pPr>
        <w:tabs>
          <w:tab w:val="num" w:pos="5040"/>
        </w:tabs>
        <w:ind w:left="5040" w:hanging="360"/>
      </w:pPr>
      <w:rPr>
        <w:rFonts w:ascii="Wingdings" w:hAnsi="Wingdings" w:hint="default"/>
      </w:rPr>
    </w:lvl>
    <w:lvl w:ilvl="6" w:tplc="1B6A04F4" w:tentative="1">
      <w:start w:val="1"/>
      <w:numFmt w:val="bullet"/>
      <w:lvlText w:val=""/>
      <w:lvlJc w:val="left"/>
      <w:pPr>
        <w:tabs>
          <w:tab w:val="num" w:pos="5760"/>
        </w:tabs>
        <w:ind w:left="5760" w:hanging="360"/>
      </w:pPr>
      <w:rPr>
        <w:rFonts w:ascii="Symbol" w:hAnsi="Symbol" w:hint="default"/>
      </w:rPr>
    </w:lvl>
    <w:lvl w:ilvl="7" w:tplc="6B2CD80A" w:tentative="1">
      <w:start w:val="1"/>
      <w:numFmt w:val="bullet"/>
      <w:lvlText w:val="o"/>
      <w:lvlJc w:val="left"/>
      <w:pPr>
        <w:tabs>
          <w:tab w:val="num" w:pos="6480"/>
        </w:tabs>
        <w:ind w:left="6480" w:hanging="360"/>
      </w:pPr>
      <w:rPr>
        <w:rFonts w:ascii="Courier New" w:hAnsi="Courier New" w:hint="default"/>
      </w:rPr>
    </w:lvl>
    <w:lvl w:ilvl="8" w:tplc="89EA444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E46507C">
      <w:start w:val="1"/>
      <w:numFmt w:val="bullet"/>
      <w:lvlText w:val=""/>
      <w:lvlJc w:val="left"/>
      <w:pPr>
        <w:tabs>
          <w:tab w:val="num" w:pos="1440"/>
        </w:tabs>
        <w:ind w:left="1440" w:hanging="360"/>
      </w:pPr>
      <w:rPr>
        <w:rFonts w:ascii="Symbol" w:hAnsi="Symbol" w:hint="default"/>
      </w:rPr>
    </w:lvl>
    <w:lvl w:ilvl="1" w:tplc="1B2CEA48" w:tentative="1">
      <w:start w:val="1"/>
      <w:numFmt w:val="bullet"/>
      <w:lvlText w:val="o"/>
      <w:lvlJc w:val="left"/>
      <w:pPr>
        <w:tabs>
          <w:tab w:val="num" w:pos="2160"/>
        </w:tabs>
        <w:ind w:left="2160" w:hanging="360"/>
      </w:pPr>
      <w:rPr>
        <w:rFonts w:ascii="Courier New" w:hAnsi="Courier New" w:hint="default"/>
      </w:rPr>
    </w:lvl>
    <w:lvl w:ilvl="2" w:tplc="4CA4BC5A" w:tentative="1">
      <w:start w:val="1"/>
      <w:numFmt w:val="bullet"/>
      <w:lvlText w:val=""/>
      <w:lvlJc w:val="left"/>
      <w:pPr>
        <w:tabs>
          <w:tab w:val="num" w:pos="2880"/>
        </w:tabs>
        <w:ind w:left="2880" w:hanging="360"/>
      </w:pPr>
      <w:rPr>
        <w:rFonts w:ascii="Wingdings" w:hAnsi="Wingdings" w:hint="default"/>
      </w:rPr>
    </w:lvl>
    <w:lvl w:ilvl="3" w:tplc="3EFCA43A" w:tentative="1">
      <w:start w:val="1"/>
      <w:numFmt w:val="bullet"/>
      <w:lvlText w:val=""/>
      <w:lvlJc w:val="left"/>
      <w:pPr>
        <w:tabs>
          <w:tab w:val="num" w:pos="3600"/>
        </w:tabs>
        <w:ind w:left="3600" w:hanging="360"/>
      </w:pPr>
      <w:rPr>
        <w:rFonts w:ascii="Symbol" w:hAnsi="Symbol" w:hint="default"/>
      </w:rPr>
    </w:lvl>
    <w:lvl w:ilvl="4" w:tplc="D26C38A8" w:tentative="1">
      <w:start w:val="1"/>
      <w:numFmt w:val="bullet"/>
      <w:lvlText w:val="o"/>
      <w:lvlJc w:val="left"/>
      <w:pPr>
        <w:tabs>
          <w:tab w:val="num" w:pos="4320"/>
        </w:tabs>
        <w:ind w:left="4320" w:hanging="360"/>
      </w:pPr>
      <w:rPr>
        <w:rFonts w:ascii="Courier New" w:hAnsi="Courier New" w:hint="default"/>
      </w:rPr>
    </w:lvl>
    <w:lvl w:ilvl="5" w:tplc="E0301128" w:tentative="1">
      <w:start w:val="1"/>
      <w:numFmt w:val="bullet"/>
      <w:lvlText w:val=""/>
      <w:lvlJc w:val="left"/>
      <w:pPr>
        <w:tabs>
          <w:tab w:val="num" w:pos="5040"/>
        </w:tabs>
        <w:ind w:left="5040" w:hanging="360"/>
      </w:pPr>
      <w:rPr>
        <w:rFonts w:ascii="Wingdings" w:hAnsi="Wingdings" w:hint="default"/>
      </w:rPr>
    </w:lvl>
    <w:lvl w:ilvl="6" w:tplc="6FE64C7A" w:tentative="1">
      <w:start w:val="1"/>
      <w:numFmt w:val="bullet"/>
      <w:lvlText w:val=""/>
      <w:lvlJc w:val="left"/>
      <w:pPr>
        <w:tabs>
          <w:tab w:val="num" w:pos="5760"/>
        </w:tabs>
        <w:ind w:left="5760" w:hanging="360"/>
      </w:pPr>
      <w:rPr>
        <w:rFonts w:ascii="Symbol" w:hAnsi="Symbol" w:hint="default"/>
      </w:rPr>
    </w:lvl>
    <w:lvl w:ilvl="7" w:tplc="3FFE6B34" w:tentative="1">
      <w:start w:val="1"/>
      <w:numFmt w:val="bullet"/>
      <w:lvlText w:val="o"/>
      <w:lvlJc w:val="left"/>
      <w:pPr>
        <w:tabs>
          <w:tab w:val="num" w:pos="6480"/>
        </w:tabs>
        <w:ind w:left="6480" w:hanging="360"/>
      </w:pPr>
      <w:rPr>
        <w:rFonts w:ascii="Courier New" w:hAnsi="Courier New" w:hint="default"/>
      </w:rPr>
    </w:lvl>
    <w:lvl w:ilvl="8" w:tplc="1EF0403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1BC4950">
      <w:start w:val="1"/>
      <w:numFmt w:val="bullet"/>
      <w:lvlText w:val=""/>
      <w:lvlJc w:val="left"/>
      <w:pPr>
        <w:tabs>
          <w:tab w:val="num" w:pos="1440"/>
        </w:tabs>
        <w:ind w:left="1440" w:hanging="360"/>
      </w:pPr>
      <w:rPr>
        <w:rFonts w:ascii="Symbol" w:hAnsi="Symbol" w:hint="default"/>
      </w:rPr>
    </w:lvl>
    <w:lvl w:ilvl="1" w:tplc="D2301D02">
      <w:start w:val="1"/>
      <w:numFmt w:val="bullet"/>
      <w:lvlText w:val="o"/>
      <w:lvlJc w:val="left"/>
      <w:pPr>
        <w:tabs>
          <w:tab w:val="num" w:pos="2160"/>
        </w:tabs>
        <w:ind w:left="2160" w:hanging="360"/>
      </w:pPr>
      <w:rPr>
        <w:rFonts w:ascii="Courier New" w:hAnsi="Courier New" w:hint="default"/>
      </w:rPr>
    </w:lvl>
    <w:lvl w:ilvl="2" w:tplc="5AD41064" w:tentative="1">
      <w:start w:val="1"/>
      <w:numFmt w:val="bullet"/>
      <w:lvlText w:val=""/>
      <w:lvlJc w:val="left"/>
      <w:pPr>
        <w:tabs>
          <w:tab w:val="num" w:pos="2880"/>
        </w:tabs>
        <w:ind w:left="2880" w:hanging="360"/>
      </w:pPr>
      <w:rPr>
        <w:rFonts w:ascii="Wingdings" w:hAnsi="Wingdings" w:hint="default"/>
      </w:rPr>
    </w:lvl>
    <w:lvl w:ilvl="3" w:tplc="4E60234A" w:tentative="1">
      <w:start w:val="1"/>
      <w:numFmt w:val="bullet"/>
      <w:lvlText w:val=""/>
      <w:lvlJc w:val="left"/>
      <w:pPr>
        <w:tabs>
          <w:tab w:val="num" w:pos="3600"/>
        </w:tabs>
        <w:ind w:left="3600" w:hanging="360"/>
      </w:pPr>
      <w:rPr>
        <w:rFonts w:ascii="Symbol" w:hAnsi="Symbol" w:hint="default"/>
      </w:rPr>
    </w:lvl>
    <w:lvl w:ilvl="4" w:tplc="36A84AA6" w:tentative="1">
      <w:start w:val="1"/>
      <w:numFmt w:val="bullet"/>
      <w:lvlText w:val="o"/>
      <w:lvlJc w:val="left"/>
      <w:pPr>
        <w:tabs>
          <w:tab w:val="num" w:pos="4320"/>
        </w:tabs>
        <w:ind w:left="4320" w:hanging="360"/>
      </w:pPr>
      <w:rPr>
        <w:rFonts w:ascii="Courier New" w:hAnsi="Courier New" w:hint="default"/>
      </w:rPr>
    </w:lvl>
    <w:lvl w:ilvl="5" w:tplc="20F246E4" w:tentative="1">
      <w:start w:val="1"/>
      <w:numFmt w:val="bullet"/>
      <w:lvlText w:val=""/>
      <w:lvlJc w:val="left"/>
      <w:pPr>
        <w:tabs>
          <w:tab w:val="num" w:pos="5040"/>
        </w:tabs>
        <w:ind w:left="5040" w:hanging="360"/>
      </w:pPr>
      <w:rPr>
        <w:rFonts w:ascii="Wingdings" w:hAnsi="Wingdings" w:hint="default"/>
      </w:rPr>
    </w:lvl>
    <w:lvl w:ilvl="6" w:tplc="F83E23F8" w:tentative="1">
      <w:start w:val="1"/>
      <w:numFmt w:val="bullet"/>
      <w:lvlText w:val=""/>
      <w:lvlJc w:val="left"/>
      <w:pPr>
        <w:tabs>
          <w:tab w:val="num" w:pos="5760"/>
        </w:tabs>
        <w:ind w:left="5760" w:hanging="360"/>
      </w:pPr>
      <w:rPr>
        <w:rFonts w:ascii="Symbol" w:hAnsi="Symbol" w:hint="default"/>
      </w:rPr>
    </w:lvl>
    <w:lvl w:ilvl="7" w:tplc="2D72B878" w:tentative="1">
      <w:start w:val="1"/>
      <w:numFmt w:val="bullet"/>
      <w:lvlText w:val="o"/>
      <w:lvlJc w:val="left"/>
      <w:pPr>
        <w:tabs>
          <w:tab w:val="num" w:pos="6480"/>
        </w:tabs>
        <w:ind w:left="6480" w:hanging="360"/>
      </w:pPr>
      <w:rPr>
        <w:rFonts w:ascii="Courier New" w:hAnsi="Courier New" w:hint="default"/>
      </w:rPr>
    </w:lvl>
    <w:lvl w:ilvl="8" w:tplc="58A8962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6118419E">
      <w:start w:val="1"/>
      <w:numFmt w:val="bullet"/>
      <w:lvlText w:val=""/>
      <w:lvlJc w:val="left"/>
      <w:pPr>
        <w:tabs>
          <w:tab w:val="num" w:pos="720"/>
        </w:tabs>
        <w:ind w:left="720" w:hanging="360"/>
      </w:pPr>
      <w:rPr>
        <w:rFonts w:ascii="Symbol" w:hAnsi="Symbol" w:hint="default"/>
      </w:rPr>
    </w:lvl>
    <w:lvl w:ilvl="1" w:tplc="A5B80294">
      <w:start w:val="1"/>
      <w:numFmt w:val="bullet"/>
      <w:lvlText w:val="o"/>
      <w:lvlJc w:val="left"/>
      <w:pPr>
        <w:tabs>
          <w:tab w:val="num" w:pos="1440"/>
        </w:tabs>
        <w:ind w:left="1440" w:hanging="360"/>
      </w:pPr>
      <w:rPr>
        <w:rFonts w:ascii="Courier New" w:hAnsi="Courier New" w:hint="default"/>
      </w:rPr>
    </w:lvl>
    <w:lvl w:ilvl="2" w:tplc="5E182BA4" w:tentative="1">
      <w:start w:val="1"/>
      <w:numFmt w:val="bullet"/>
      <w:lvlText w:val=""/>
      <w:lvlJc w:val="left"/>
      <w:pPr>
        <w:tabs>
          <w:tab w:val="num" w:pos="2160"/>
        </w:tabs>
        <w:ind w:left="2160" w:hanging="360"/>
      </w:pPr>
      <w:rPr>
        <w:rFonts w:ascii="Wingdings" w:hAnsi="Wingdings" w:hint="default"/>
      </w:rPr>
    </w:lvl>
    <w:lvl w:ilvl="3" w:tplc="79B8FE68" w:tentative="1">
      <w:start w:val="1"/>
      <w:numFmt w:val="bullet"/>
      <w:lvlText w:val=""/>
      <w:lvlJc w:val="left"/>
      <w:pPr>
        <w:tabs>
          <w:tab w:val="num" w:pos="2880"/>
        </w:tabs>
        <w:ind w:left="2880" w:hanging="360"/>
      </w:pPr>
      <w:rPr>
        <w:rFonts w:ascii="Symbol" w:hAnsi="Symbol" w:hint="default"/>
      </w:rPr>
    </w:lvl>
    <w:lvl w:ilvl="4" w:tplc="64B049F0" w:tentative="1">
      <w:start w:val="1"/>
      <w:numFmt w:val="bullet"/>
      <w:lvlText w:val="o"/>
      <w:lvlJc w:val="left"/>
      <w:pPr>
        <w:tabs>
          <w:tab w:val="num" w:pos="3600"/>
        </w:tabs>
        <w:ind w:left="3600" w:hanging="360"/>
      </w:pPr>
      <w:rPr>
        <w:rFonts w:ascii="Courier New" w:hAnsi="Courier New" w:hint="default"/>
      </w:rPr>
    </w:lvl>
    <w:lvl w:ilvl="5" w:tplc="EC5658DE" w:tentative="1">
      <w:start w:val="1"/>
      <w:numFmt w:val="bullet"/>
      <w:lvlText w:val=""/>
      <w:lvlJc w:val="left"/>
      <w:pPr>
        <w:tabs>
          <w:tab w:val="num" w:pos="4320"/>
        </w:tabs>
        <w:ind w:left="4320" w:hanging="360"/>
      </w:pPr>
      <w:rPr>
        <w:rFonts w:ascii="Wingdings" w:hAnsi="Wingdings" w:hint="default"/>
      </w:rPr>
    </w:lvl>
    <w:lvl w:ilvl="6" w:tplc="C9BCC938" w:tentative="1">
      <w:start w:val="1"/>
      <w:numFmt w:val="bullet"/>
      <w:lvlText w:val=""/>
      <w:lvlJc w:val="left"/>
      <w:pPr>
        <w:tabs>
          <w:tab w:val="num" w:pos="5040"/>
        </w:tabs>
        <w:ind w:left="5040" w:hanging="360"/>
      </w:pPr>
      <w:rPr>
        <w:rFonts w:ascii="Symbol" w:hAnsi="Symbol" w:hint="default"/>
      </w:rPr>
    </w:lvl>
    <w:lvl w:ilvl="7" w:tplc="0D2E13A2" w:tentative="1">
      <w:start w:val="1"/>
      <w:numFmt w:val="bullet"/>
      <w:lvlText w:val="o"/>
      <w:lvlJc w:val="left"/>
      <w:pPr>
        <w:tabs>
          <w:tab w:val="num" w:pos="5760"/>
        </w:tabs>
        <w:ind w:left="5760" w:hanging="360"/>
      </w:pPr>
      <w:rPr>
        <w:rFonts w:ascii="Courier New" w:hAnsi="Courier New" w:hint="default"/>
      </w:rPr>
    </w:lvl>
    <w:lvl w:ilvl="8" w:tplc="A4EC7D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93325152">
      <w:start w:val="1"/>
      <w:numFmt w:val="lowerRoman"/>
      <w:lvlText w:val="%1.)"/>
      <w:lvlJc w:val="left"/>
      <w:pPr>
        <w:tabs>
          <w:tab w:val="num" w:pos="540"/>
        </w:tabs>
        <w:ind w:left="255" w:hanging="435"/>
      </w:pPr>
      <w:rPr>
        <w:rFonts w:hint="default"/>
      </w:rPr>
    </w:lvl>
    <w:lvl w:ilvl="1" w:tplc="29B8DAA8" w:tentative="1">
      <w:start w:val="1"/>
      <w:numFmt w:val="lowerLetter"/>
      <w:lvlText w:val="%2."/>
      <w:lvlJc w:val="left"/>
      <w:pPr>
        <w:tabs>
          <w:tab w:val="num" w:pos="1260"/>
        </w:tabs>
        <w:ind w:left="1260" w:hanging="360"/>
      </w:pPr>
    </w:lvl>
    <w:lvl w:ilvl="2" w:tplc="EC028E68" w:tentative="1">
      <w:start w:val="1"/>
      <w:numFmt w:val="lowerRoman"/>
      <w:lvlText w:val="%3."/>
      <w:lvlJc w:val="right"/>
      <w:pPr>
        <w:tabs>
          <w:tab w:val="num" w:pos="1980"/>
        </w:tabs>
        <w:ind w:left="1980" w:hanging="180"/>
      </w:pPr>
    </w:lvl>
    <w:lvl w:ilvl="3" w:tplc="9230E788" w:tentative="1">
      <w:start w:val="1"/>
      <w:numFmt w:val="decimal"/>
      <w:lvlText w:val="%4."/>
      <w:lvlJc w:val="left"/>
      <w:pPr>
        <w:tabs>
          <w:tab w:val="num" w:pos="2700"/>
        </w:tabs>
        <w:ind w:left="2700" w:hanging="360"/>
      </w:pPr>
    </w:lvl>
    <w:lvl w:ilvl="4" w:tplc="FF82B1D0" w:tentative="1">
      <w:start w:val="1"/>
      <w:numFmt w:val="lowerLetter"/>
      <w:lvlText w:val="%5."/>
      <w:lvlJc w:val="left"/>
      <w:pPr>
        <w:tabs>
          <w:tab w:val="num" w:pos="3420"/>
        </w:tabs>
        <w:ind w:left="3420" w:hanging="360"/>
      </w:pPr>
    </w:lvl>
    <w:lvl w:ilvl="5" w:tplc="EEB8BE74" w:tentative="1">
      <w:start w:val="1"/>
      <w:numFmt w:val="lowerRoman"/>
      <w:lvlText w:val="%6."/>
      <w:lvlJc w:val="right"/>
      <w:pPr>
        <w:tabs>
          <w:tab w:val="num" w:pos="4140"/>
        </w:tabs>
        <w:ind w:left="4140" w:hanging="180"/>
      </w:pPr>
    </w:lvl>
    <w:lvl w:ilvl="6" w:tplc="15D4DBA4" w:tentative="1">
      <w:start w:val="1"/>
      <w:numFmt w:val="decimal"/>
      <w:lvlText w:val="%7."/>
      <w:lvlJc w:val="left"/>
      <w:pPr>
        <w:tabs>
          <w:tab w:val="num" w:pos="4860"/>
        </w:tabs>
        <w:ind w:left="4860" w:hanging="360"/>
      </w:pPr>
    </w:lvl>
    <w:lvl w:ilvl="7" w:tplc="C20CB9CC" w:tentative="1">
      <w:start w:val="1"/>
      <w:numFmt w:val="lowerLetter"/>
      <w:lvlText w:val="%8."/>
      <w:lvlJc w:val="left"/>
      <w:pPr>
        <w:tabs>
          <w:tab w:val="num" w:pos="5580"/>
        </w:tabs>
        <w:ind w:left="5580" w:hanging="360"/>
      </w:pPr>
    </w:lvl>
    <w:lvl w:ilvl="8" w:tplc="6F18491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4FE17B0">
      <w:start w:val="1"/>
      <w:numFmt w:val="decimal"/>
      <w:lvlText w:val="%1."/>
      <w:lvlJc w:val="left"/>
      <w:pPr>
        <w:tabs>
          <w:tab w:val="num" w:pos="180"/>
        </w:tabs>
        <w:ind w:left="180" w:hanging="360"/>
      </w:pPr>
      <w:rPr>
        <w:rFonts w:hint="default"/>
      </w:rPr>
    </w:lvl>
    <w:lvl w:ilvl="1" w:tplc="2CC606E8" w:tentative="1">
      <w:start w:val="1"/>
      <w:numFmt w:val="lowerLetter"/>
      <w:lvlText w:val="%2."/>
      <w:lvlJc w:val="left"/>
      <w:pPr>
        <w:tabs>
          <w:tab w:val="num" w:pos="900"/>
        </w:tabs>
        <w:ind w:left="900" w:hanging="360"/>
      </w:pPr>
    </w:lvl>
    <w:lvl w:ilvl="2" w:tplc="60A03B94" w:tentative="1">
      <w:start w:val="1"/>
      <w:numFmt w:val="lowerRoman"/>
      <w:lvlText w:val="%3."/>
      <w:lvlJc w:val="right"/>
      <w:pPr>
        <w:tabs>
          <w:tab w:val="num" w:pos="1620"/>
        </w:tabs>
        <w:ind w:left="1620" w:hanging="180"/>
      </w:pPr>
    </w:lvl>
    <w:lvl w:ilvl="3" w:tplc="1B8AF0FC" w:tentative="1">
      <w:start w:val="1"/>
      <w:numFmt w:val="decimal"/>
      <w:lvlText w:val="%4."/>
      <w:lvlJc w:val="left"/>
      <w:pPr>
        <w:tabs>
          <w:tab w:val="num" w:pos="2340"/>
        </w:tabs>
        <w:ind w:left="2340" w:hanging="360"/>
      </w:pPr>
    </w:lvl>
    <w:lvl w:ilvl="4" w:tplc="9DE4AB96" w:tentative="1">
      <w:start w:val="1"/>
      <w:numFmt w:val="lowerLetter"/>
      <w:lvlText w:val="%5."/>
      <w:lvlJc w:val="left"/>
      <w:pPr>
        <w:tabs>
          <w:tab w:val="num" w:pos="3060"/>
        </w:tabs>
        <w:ind w:left="3060" w:hanging="360"/>
      </w:pPr>
    </w:lvl>
    <w:lvl w:ilvl="5" w:tplc="3376AD4C" w:tentative="1">
      <w:start w:val="1"/>
      <w:numFmt w:val="lowerRoman"/>
      <w:lvlText w:val="%6."/>
      <w:lvlJc w:val="right"/>
      <w:pPr>
        <w:tabs>
          <w:tab w:val="num" w:pos="3780"/>
        </w:tabs>
        <w:ind w:left="3780" w:hanging="180"/>
      </w:pPr>
    </w:lvl>
    <w:lvl w:ilvl="6" w:tplc="C8A290E6" w:tentative="1">
      <w:start w:val="1"/>
      <w:numFmt w:val="decimal"/>
      <w:lvlText w:val="%7."/>
      <w:lvlJc w:val="left"/>
      <w:pPr>
        <w:tabs>
          <w:tab w:val="num" w:pos="4500"/>
        </w:tabs>
        <w:ind w:left="4500" w:hanging="360"/>
      </w:pPr>
    </w:lvl>
    <w:lvl w:ilvl="7" w:tplc="3C085258" w:tentative="1">
      <w:start w:val="1"/>
      <w:numFmt w:val="lowerLetter"/>
      <w:lvlText w:val="%8."/>
      <w:lvlJc w:val="left"/>
      <w:pPr>
        <w:tabs>
          <w:tab w:val="num" w:pos="5220"/>
        </w:tabs>
        <w:ind w:left="5220" w:hanging="360"/>
      </w:pPr>
    </w:lvl>
    <w:lvl w:ilvl="8" w:tplc="54FEFDC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77208D2E">
      <w:start w:val="1"/>
      <w:numFmt w:val="bullet"/>
      <w:lvlText w:val=""/>
      <w:lvlJc w:val="left"/>
      <w:pPr>
        <w:tabs>
          <w:tab w:val="num" w:pos="720"/>
        </w:tabs>
        <w:ind w:left="720" w:hanging="360"/>
      </w:pPr>
      <w:rPr>
        <w:rFonts w:ascii="Symbol" w:hAnsi="Symbol" w:hint="default"/>
      </w:rPr>
    </w:lvl>
    <w:lvl w:ilvl="1" w:tplc="94B69846" w:tentative="1">
      <w:start w:val="1"/>
      <w:numFmt w:val="bullet"/>
      <w:lvlText w:val="o"/>
      <w:lvlJc w:val="left"/>
      <w:pPr>
        <w:tabs>
          <w:tab w:val="num" w:pos="1440"/>
        </w:tabs>
        <w:ind w:left="1440" w:hanging="360"/>
      </w:pPr>
      <w:rPr>
        <w:rFonts w:ascii="Courier New" w:hAnsi="Courier New" w:hint="default"/>
      </w:rPr>
    </w:lvl>
    <w:lvl w:ilvl="2" w:tplc="61961E9C" w:tentative="1">
      <w:start w:val="1"/>
      <w:numFmt w:val="bullet"/>
      <w:lvlText w:val=""/>
      <w:lvlJc w:val="left"/>
      <w:pPr>
        <w:tabs>
          <w:tab w:val="num" w:pos="2160"/>
        </w:tabs>
        <w:ind w:left="2160" w:hanging="360"/>
      </w:pPr>
      <w:rPr>
        <w:rFonts w:ascii="Wingdings" w:hAnsi="Wingdings" w:hint="default"/>
      </w:rPr>
    </w:lvl>
    <w:lvl w:ilvl="3" w:tplc="A2BED4FE" w:tentative="1">
      <w:start w:val="1"/>
      <w:numFmt w:val="bullet"/>
      <w:lvlText w:val=""/>
      <w:lvlJc w:val="left"/>
      <w:pPr>
        <w:tabs>
          <w:tab w:val="num" w:pos="2880"/>
        </w:tabs>
        <w:ind w:left="2880" w:hanging="360"/>
      </w:pPr>
      <w:rPr>
        <w:rFonts w:ascii="Symbol" w:hAnsi="Symbol" w:hint="default"/>
      </w:rPr>
    </w:lvl>
    <w:lvl w:ilvl="4" w:tplc="D5E8B816" w:tentative="1">
      <w:start w:val="1"/>
      <w:numFmt w:val="bullet"/>
      <w:lvlText w:val="o"/>
      <w:lvlJc w:val="left"/>
      <w:pPr>
        <w:tabs>
          <w:tab w:val="num" w:pos="3600"/>
        </w:tabs>
        <w:ind w:left="3600" w:hanging="360"/>
      </w:pPr>
      <w:rPr>
        <w:rFonts w:ascii="Courier New" w:hAnsi="Courier New" w:hint="default"/>
      </w:rPr>
    </w:lvl>
    <w:lvl w:ilvl="5" w:tplc="BA109AC6" w:tentative="1">
      <w:start w:val="1"/>
      <w:numFmt w:val="bullet"/>
      <w:lvlText w:val=""/>
      <w:lvlJc w:val="left"/>
      <w:pPr>
        <w:tabs>
          <w:tab w:val="num" w:pos="4320"/>
        </w:tabs>
        <w:ind w:left="4320" w:hanging="360"/>
      </w:pPr>
      <w:rPr>
        <w:rFonts w:ascii="Wingdings" w:hAnsi="Wingdings" w:hint="default"/>
      </w:rPr>
    </w:lvl>
    <w:lvl w:ilvl="6" w:tplc="49FA83B0" w:tentative="1">
      <w:start w:val="1"/>
      <w:numFmt w:val="bullet"/>
      <w:lvlText w:val=""/>
      <w:lvlJc w:val="left"/>
      <w:pPr>
        <w:tabs>
          <w:tab w:val="num" w:pos="5040"/>
        </w:tabs>
        <w:ind w:left="5040" w:hanging="360"/>
      </w:pPr>
      <w:rPr>
        <w:rFonts w:ascii="Symbol" w:hAnsi="Symbol" w:hint="default"/>
      </w:rPr>
    </w:lvl>
    <w:lvl w:ilvl="7" w:tplc="609A7B6E" w:tentative="1">
      <w:start w:val="1"/>
      <w:numFmt w:val="bullet"/>
      <w:lvlText w:val="o"/>
      <w:lvlJc w:val="left"/>
      <w:pPr>
        <w:tabs>
          <w:tab w:val="num" w:pos="5760"/>
        </w:tabs>
        <w:ind w:left="5760" w:hanging="360"/>
      </w:pPr>
      <w:rPr>
        <w:rFonts w:ascii="Courier New" w:hAnsi="Courier New" w:hint="default"/>
      </w:rPr>
    </w:lvl>
    <w:lvl w:ilvl="8" w:tplc="BE1CDD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EA14A052">
      <w:start w:val="1"/>
      <w:numFmt w:val="bullet"/>
      <w:lvlText w:val=""/>
      <w:lvlJc w:val="left"/>
      <w:pPr>
        <w:tabs>
          <w:tab w:val="num" w:pos="720"/>
        </w:tabs>
        <w:ind w:left="720" w:hanging="360"/>
      </w:pPr>
      <w:rPr>
        <w:rFonts w:ascii="Symbol" w:hAnsi="Symbol" w:hint="default"/>
      </w:rPr>
    </w:lvl>
    <w:lvl w:ilvl="1" w:tplc="15B058F4">
      <w:start w:val="1"/>
      <w:numFmt w:val="bullet"/>
      <w:lvlText w:val="o"/>
      <w:lvlJc w:val="left"/>
      <w:pPr>
        <w:tabs>
          <w:tab w:val="num" w:pos="1440"/>
        </w:tabs>
        <w:ind w:left="1440" w:hanging="360"/>
      </w:pPr>
      <w:rPr>
        <w:rFonts w:ascii="Courier New" w:hAnsi="Courier New" w:hint="default"/>
      </w:rPr>
    </w:lvl>
    <w:lvl w:ilvl="2" w:tplc="21E6CE10" w:tentative="1">
      <w:start w:val="1"/>
      <w:numFmt w:val="bullet"/>
      <w:lvlText w:val=""/>
      <w:lvlJc w:val="left"/>
      <w:pPr>
        <w:tabs>
          <w:tab w:val="num" w:pos="2160"/>
        </w:tabs>
        <w:ind w:left="2160" w:hanging="360"/>
      </w:pPr>
      <w:rPr>
        <w:rFonts w:ascii="Wingdings" w:hAnsi="Wingdings" w:hint="default"/>
      </w:rPr>
    </w:lvl>
    <w:lvl w:ilvl="3" w:tplc="D08E8C1E" w:tentative="1">
      <w:start w:val="1"/>
      <w:numFmt w:val="bullet"/>
      <w:lvlText w:val=""/>
      <w:lvlJc w:val="left"/>
      <w:pPr>
        <w:tabs>
          <w:tab w:val="num" w:pos="2880"/>
        </w:tabs>
        <w:ind w:left="2880" w:hanging="360"/>
      </w:pPr>
      <w:rPr>
        <w:rFonts w:ascii="Symbol" w:hAnsi="Symbol" w:hint="default"/>
      </w:rPr>
    </w:lvl>
    <w:lvl w:ilvl="4" w:tplc="BC128056" w:tentative="1">
      <w:start w:val="1"/>
      <w:numFmt w:val="bullet"/>
      <w:lvlText w:val="o"/>
      <w:lvlJc w:val="left"/>
      <w:pPr>
        <w:tabs>
          <w:tab w:val="num" w:pos="3600"/>
        </w:tabs>
        <w:ind w:left="3600" w:hanging="360"/>
      </w:pPr>
      <w:rPr>
        <w:rFonts w:ascii="Courier New" w:hAnsi="Courier New" w:hint="default"/>
      </w:rPr>
    </w:lvl>
    <w:lvl w:ilvl="5" w:tplc="D2B61522" w:tentative="1">
      <w:start w:val="1"/>
      <w:numFmt w:val="bullet"/>
      <w:lvlText w:val=""/>
      <w:lvlJc w:val="left"/>
      <w:pPr>
        <w:tabs>
          <w:tab w:val="num" w:pos="4320"/>
        </w:tabs>
        <w:ind w:left="4320" w:hanging="360"/>
      </w:pPr>
      <w:rPr>
        <w:rFonts w:ascii="Wingdings" w:hAnsi="Wingdings" w:hint="default"/>
      </w:rPr>
    </w:lvl>
    <w:lvl w:ilvl="6" w:tplc="30F8F56C" w:tentative="1">
      <w:start w:val="1"/>
      <w:numFmt w:val="bullet"/>
      <w:lvlText w:val=""/>
      <w:lvlJc w:val="left"/>
      <w:pPr>
        <w:tabs>
          <w:tab w:val="num" w:pos="5040"/>
        </w:tabs>
        <w:ind w:left="5040" w:hanging="360"/>
      </w:pPr>
      <w:rPr>
        <w:rFonts w:ascii="Symbol" w:hAnsi="Symbol" w:hint="default"/>
      </w:rPr>
    </w:lvl>
    <w:lvl w:ilvl="7" w:tplc="CC429BE6" w:tentative="1">
      <w:start w:val="1"/>
      <w:numFmt w:val="bullet"/>
      <w:lvlText w:val="o"/>
      <w:lvlJc w:val="left"/>
      <w:pPr>
        <w:tabs>
          <w:tab w:val="num" w:pos="5760"/>
        </w:tabs>
        <w:ind w:left="5760" w:hanging="360"/>
      </w:pPr>
      <w:rPr>
        <w:rFonts w:ascii="Courier New" w:hAnsi="Courier New" w:hint="default"/>
      </w:rPr>
    </w:lvl>
    <w:lvl w:ilvl="8" w:tplc="6EC87C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55FC3F20">
      <w:start w:val="1"/>
      <w:numFmt w:val="decimal"/>
      <w:pStyle w:val="References"/>
      <w:lvlText w:val="%1."/>
      <w:lvlJc w:val="left"/>
      <w:pPr>
        <w:tabs>
          <w:tab w:val="num" w:pos="360"/>
        </w:tabs>
        <w:ind w:left="360" w:hanging="360"/>
      </w:pPr>
      <w:rPr>
        <w:rFonts w:hint="default"/>
      </w:rPr>
    </w:lvl>
    <w:lvl w:ilvl="1" w:tplc="1144D3DE">
      <w:start w:val="1"/>
      <w:numFmt w:val="lowerLetter"/>
      <w:lvlText w:val="%2."/>
      <w:lvlJc w:val="left"/>
      <w:pPr>
        <w:tabs>
          <w:tab w:val="num" w:pos="1620"/>
        </w:tabs>
        <w:ind w:left="1620" w:hanging="360"/>
      </w:pPr>
    </w:lvl>
    <w:lvl w:ilvl="2" w:tplc="79C4FB2A" w:tentative="1">
      <w:start w:val="1"/>
      <w:numFmt w:val="lowerRoman"/>
      <w:lvlText w:val="%3."/>
      <w:lvlJc w:val="right"/>
      <w:pPr>
        <w:tabs>
          <w:tab w:val="num" w:pos="2340"/>
        </w:tabs>
        <w:ind w:left="2340" w:hanging="180"/>
      </w:pPr>
    </w:lvl>
    <w:lvl w:ilvl="3" w:tplc="2DD82BD6" w:tentative="1">
      <w:start w:val="1"/>
      <w:numFmt w:val="decimal"/>
      <w:lvlText w:val="%4."/>
      <w:lvlJc w:val="left"/>
      <w:pPr>
        <w:tabs>
          <w:tab w:val="num" w:pos="3060"/>
        </w:tabs>
        <w:ind w:left="3060" w:hanging="360"/>
      </w:pPr>
    </w:lvl>
    <w:lvl w:ilvl="4" w:tplc="18BC585E" w:tentative="1">
      <w:start w:val="1"/>
      <w:numFmt w:val="lowerLetter"/>
      <w:lvlText w:val="%5."/>
      <w:lvlJc w:val="left"/>
      <w:pPr>
        <w:tabs>
          <w:tab w:val="num" w:pos="3780"/>
        </w:tabs>
        <w:ind w:left="3780" w:hanging="360"/>
      </w:pPr>
    </w:lvl>
    <w:lvl w:ilvl="5" w:tplc="9B86FDDE" w:tentative="1">
      <w:start w:val="1"/>
      <w:numFmt w:val="lowerRoman"/>
      <w:lvlText w:val="%6."/>
      <w:lvlJc w:val="right"/>
      <w:pPr>
        <w:tabs>
          <w:tab w:val="num" w:pos="4500"/>
        </w:tabs>
        <w:ind w:left="4500" w:hanging="180"/>
      </w:pPr>
    </w:lvl>
    <w:lvl w:ilvl="6" w:tplc="BB680112" w:tentative="1">
      <w:start w:val="1"/>
      <w:numFmt w:val="decimal"/>
      <w:lvlText w:val="%7."/>
      <w:lvlJc w:val="left"/>
      <w:pPr>
        <w:tabs>
          <w:tab w:val="num" w:pos="5220"/>
        </w:tabs>
        <w:ind w:left="5220" w:hanging="360"/>
      </w:pPr>
    </w:lvl>
    <w:lvl w:ilvl="7" w:tplc="91BEAD5C" w:tentative="1">
      <w:start w:val="1"/>
      <w:numFmt w:val="lowerLetter"/>
      <w:lvlText w:val="%8."/>
      <w:lvlJc w:val="left"/>
      <w:pPr>
        <w:tabs>
          <w:tab w:val="num" w:pos="5940"/>
        </w:tabs>
        <w:ind w:left="5940" w:hanging="360"/>
      </w:pPr>
    </w:lvl>
    <w:lvl w:ilvl="8" w:tplc="247AA96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E32821A0">
      <w:start w:val="1"/>
      <w:numFmt w:val="bullet"/>
      <w:lvlText w:val=""/>
      <w:lvlJc w:val="left"/>
      <w:pPr>
        <w:tabs>
          <w:tab w:val="num" w:pos="720"/>
        </w:tabs>
        <w:ind w:left="720" w:hanging="360"/>
      </w:pPr>
      <w:rPr>
        <w:rFonts w:ascii="Symbol" w:hAnsi="Symbol" w:hint="default"/>
      </w:rPr>
    </w:lvl>
    <w:lvl w:ilvl="1" w:tplc="40D20876" w:tentative="1">
      <w:start w:val="1"/>
      <w:numFmt w:val="bullet"/>
      <w:lvlText w:val="o"/>
      <w:lvlJc w:val="left"/>
      <w:pPr>
        <w:tabs>
          <w:tab w:val="num" w:pos="1440"/>
        </w:tabs>
        <w:ind w:left="1440" w:hanging="360"/>
      </w:pPr>
      <w:rPr>
        <w:rFonts w:ascii="Courier New" w:hAnsi="Courier New" w:hint="default"/>
      </w:rPr>
    </w:lvl>
    <w:lvl w:ilvl="2" w:tplc="DE9EE520" w:tentative="1">
      <w:start w:val="1"/>
      <w:numFmt w:val="bullet"/>
      <w:lvlText w:val=""/>
      <w:lvlJc w:val="left"/>
      <w:pPr>
        <w:tabs>
          <w:tab w:val="num" w:pos="2160"/>
        </w:tabs>
        <w:ind w:left="2160" w:hanging="360"/>
      </w:pPr>
      <w:rPr>
        <w:rFonts w:ascii="Wingdings" w:hAnsi="Wingdings" w:hint="default"/>
      </w:rPr>
    </w:lvl>
    <w:lvl w:ilvl="3" w:tplc="94C8572C" w:tentative="1">
      <w:start w:val="1"/>
      <w:numFmt w:val="bullet"/>
      <w:lvlText w:val=""/>
      <w:lvlJc w:val="left"/>
      <w:pPr>
        <w:tabs>
          <w:tab w:val="num" w:pos="2880"/>
        </w:tabs>
        <w:ind w:left="2880" w:hanging="360"/>
      </w:pPr>
      <w:rPr>
        <w:rFonts w:ascii="Symbol" w:hAnsi="Symbol" w:hint="default"/>
      </w:rPr>
    </w:lvl>
    <w:lvl w:ilvl="4" w:tplc="AD2269C0" w:tentative="1">
      <w:start w:val="1"/>
      <w:numFmt w:val="bullet"/>
      <w:lvlText w:val="o"/>
      <w:lvlJc w:val="left"/>
      <w:pPr>
        <w:tabs>
          <w:tab w:val="num" w:pos="3600"/>
        </w:tabs>
        <w:ind w:left="3600" w:hanging="360"/>
      </w:pPr>
      <w:rPr>
        <w:rFonts w:ascii="Courier New" w:hAnsi="Courier New" w:hint="default"/>
      </w:rPr>
    </w:lvl>
    <w:lvl w:ilvl="5" w:tplc="86AABFC2" w:tentative="1">
      <w:start w:val="1"/>
      <w:numFmt w:val="bullet"/>
      <w:lvlText w:val=""/>
      <w:lvlJc w:val="left"/>
      <w:pPr>
        <w:tabs>
          <w:tab w:val="num" w:pos="4320"/>
        </w:tabs>
        <w:ind w:left="4320" w:hanging="360"/>
      </w:pPr>
      <w:rPr>
        <w:rFonts w:ascii="Wingdings" w:hAnsi="Wingdings" w:hint="default"/>
      </w:rPr>
    </w:lvl>
    <w:lvl w:ilvl="6" w:tplc="27706D3C" w:tentative="1">
      <w:start w:val="1"/>
      <w:numFmt w:val="bullet"/>
      <w:lvlText w:val=""/>
      <w:lvlJc w:val="left"/>
      <w:pPr>
        <w:tabs>
          <w:tab w:val="num" w:pos="5040"/>
        </w:tabs>
        <w:ind w:left="5040" w:hanging="360"/>
      </w:pPr>
      <w:rPr>
        <w:rFonts w:ascii="Symbol" w:hAnsi="Symbol" w:hint="default"/>
      </w:rPr>
    </w:lvl>
    <w:lvl w:ilvl="7" w:tplc="2FECFC92" w:tentative="1">
      <w:start w:val="1"/>
      <w:numFmt w:val="bullet"/>
      <w:lvlText w:val="o"/>
      <w:lvlJc w:val="left"/>
      <w:pPr>
        <w:tabs>
          <w:tab w:val="num" w:pos="5760"/>
        </w:tabs>
        <w:ind w:left="5760" w:hanging="360"/>
      </w:pPr>
      <w:rPr>
        <w:rFonts w:ascii="Courier New" w:hAnsi="Courier New" w:hint="default"/>
      </w:rPr>
    </w:lvl>
    <w:lvl w:ilvl="8" w:tplc="1B7840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B1A43"/>
    <w:rsid w:val="001B3918"/>
    <w:rsid w:val="001C4D8B"/>
    <w:rsid w:val="0047543A"/>
    <w:rsid w:val="004A675F"/>
    <w:rsid w:val="004C048E"/>
    <w:rsid w:val="005A5112"/>
    <w:rsid w:val="00736717"/>
    <w:rsid w:val="008224AC"/>
    <w:rsid w:val="008674F6"/>
    <w:rsid w:val="009306A1"/>
    <w:rsid w:val="009B581D"/>
    <w:rsid w:val="00A96D21"/>
    <w:rsid w:val="00B02B7D"/>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A577B"/>
  <w15:docId w15:val="{C198852F-30AD-6D40-8369-25E69A4F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paragraph" w:styleId="Testonotaapidipagina">
    <w:name w:val="footnote text"/>
    <w:basedOn w:val="Normale"/>
    <w:link w:val="TestonotaapidipaginaCarattere"/>
    <w:uiPriority w:val="99"/>
    <w:unhideWhenUsed/>
    <w:rsid w:val="000B1A43"/>
    <w:rPr>
      <w:rFonts w:eastAsiaTheme="minorHAnsi"/>
      <w:lang w:val="it-IT"/>
    </w:rPr>
  </w:style>
  <w:style w:type="character" w:customStyle="1" w:styleId="TestonotaapidipaginaCarattere">
    <w:name w:val="Testo nota a piè di pagina Carattere"/>
    <w:basedOn w:val="Carpredefinitoparagrafo"/>
    <w:link w:val="Testonotaapidipagina"/>
    <w:uiPriority w:val="99"/>
    <w:rsid w:val="000B1A43"/>
    <w:rPr>
      <w:rFonts w:ascii="Times New Roman" w:eastAsiaTheme="minorHAnsi" w:hAnsi="Times New Roman"/>
      <w:lang w:val="it-IT"/>
    </w:rPr>
  </w:style>
  <w:style w:type="character" w:styleId="Rimandonotaapidipagina">
    <w:name w:val="footnote reference"/>
    <w:basedOn w:val="Carpredefinitoparagrafo"/>
    <w:uiPriority w:val="99"/>
    <w:semiHidden/>
    <w:unhideWhenUsed/>
    <w:rsid w:val="000B1A43"/>
    <w:rPr>
      <w:vertAlign w:val="superscript"/>
    </w:rPr>
  </w:style>
  <w:style w:type="paragraph" w:styleId="Didascalia">
    <w:name w:val="caption"/>
    <w:basedOn w:val="Normale"/>
    <w:next w:val="Normale"/>
    <w:uiPriority w:val="35"/>
    <w:unhideWhenUsed/>
    <w:qFormat/>
    <w:rsid w:val="000B1A43"/>
    <w:pPr>
      <w:spacing w:after="200"/>
    </w:pPr>
    <w:rPr>
      <w:rFonts w:eastAsiaTheme="minorHAnsi"/>
      <w:i/>
      <w:iCs/>
      <w:color w:val="1F497D" w:themeColor="text2"/>
      <w:sz w:val="18"/>
      <w:szCs w:val="18"/>
      <w:lang w:val="it-IT"/>
    </w:rPr>
  </w:style>
  <w:style w:type="table" w:styleId="Tabellasemplice-3">
    <w:name w:val="Plain Table 3"/>
    <w:basedOn w:val="Tabellanormale"/>
    <w:uiPriority w:val="43"/>
    <w:rsid w:val="000B1A43"/>
    <w:rPr>
      <w:rFonts w:ascii="Times New Roman" w:eastAsiaTheme="minorHAnsi" w:hAnsi="Times New Roman"/>
      <w:sz w:val="24"/>
      <w:szCs w:val="24"/>
      <w:lang w:val="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0B1A43"/>
    <w:rPr>
      <w:rFonts w:asciiTheme="minorHAnsi" w:eastAsiaTheme="minorHAnsi" w:hAnsiTheme="minorHAnsi" w:cstheme="minorBidi"/>
      <w:sz w:val="22"/>
      <w:szCs w:val="22"/>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5331</Characters>
  <Application>Microsoft Office Word</Application>
  <DocSecurity>0</DocSecurity>
  <Lines>44</Lines>
  <Paragraphs>12</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fontini fulvio</cp:lastModifiedBy>
  <cp:revision>3</cp:revision>
  <cp:lastPrinted>2012-01-19T09:58:00Z</cp:lastPrinted>
  <dcterms:created xsi:type="dcterms:W3CDTF">2019-03-15T18:19:00Z</dcterms:created>
  <dcterms:modified xsi:type="dcterms:W3CDTF">2019-03-15T18:19:00Z</dcterms:modified>
</cp:coreProperties>
</file>