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A8559" w14:textId="77777777" w:rsidR="00DC69F1" w:rsidRDefault="00DC69F1" w:rsidP="00DC69F1">
      <w:pPr>
        <w:framePr w:w="10800" w:h="2142" w:hRule="exact" w:hSpace="187" w:wrap="auto" w:vAnchor="page" w:hAnchor="page" w:x="714" w:y="1085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</w:r>
    </w:p>
    <w:p w14:paraId="6EEA6F09" w14:textId="59406F1F" w:rsidR="00DC69F1" w:rsidRPr="0054269D" w:rsidRDefault="009F447F" w:rsidP="0054269D">
      <w:pPr>
        <w:pStyle w:val="BodyText"/>
        <w:framePr w:w="10800" w:h="2142" w:hRule="exact" w:hSpace="187" w:wrap="auto" w:vAnchor="page" w:hAnchor="page" w:x="714" w:y="1085"/>
        <w:ind w:left="810"/>
        <w:rPr>
          <w:b/>
          <w:i/>
          <w:sz w:val="28"/>
          <w:szCs w:val="28"/>
        </w:rPr>
      </w:pPr>
      <w:r w:rsidRPr="0054269D">
        <w:rPr>
          <w:b/>
          <w:i/>
          <w:sz w:val="28"/>
          <w:szCs w:val="28"/>
        </w:rPr>
        <w:t>I</w:t>
      </w:r>
      <w:r w:rsidR="0054269D" w:rsidRPr="0054269D">
        <w:rPr>
          <w:b/>
          <w:i/>
          <w:sz w:val="28"/>
          <w:szCs w:val="28"/>
        </w:rPr>
        <w:t>MPACT OF MODEL RESOLUTION ON SCENARIO OUTCOMES FOR ELECTRICITY SECTOR SYSTEM EXPANSION</w:t>
      </w:r>
    </w:p>
    <w:p w14:paraId="4DD9E023" w14:textId="77777777" w:rsidR="0054269D" w:rsidRDefault="0054269D" w:rsidP="00DC69F1">
      <w:pPr>
        <w:pStyle w:val="BodyText"/>
        <w:framePr w:w="10800" w:h="2142" w:hRule="exact" w:hSpace="187" w:wrap="auto" w:vAnchor="page" w:hAnchor="page" w:x="714" w:y="1085"/>
        <w:jc w:val="right"/>
        <w:rPr>
          <w:sz w:val="20"/>
        </w:rPr>
      </w:pPr>
    </w:p>
    <w:p w14:paraId="0A955AE2" w14:textId="3A787B07" w:rsidR="00DC69F1" w:rsidRPr="00D767DA" w:rsidRDefault="008159AA" w:rsidP="00DC69F1">
      <w:pPr>
        <w:pStyle w:val="BodyText"/>
        <w:framePr w:w="10800" w:h="2142" w:hRule="exact" w:hSpace="187" w:wrap="auto" w:vAnchor="page" w:hAnchor="page" w:x="714" w:y="1085"/>
        <w:jc w:val="right"/>
        <w:rPr>
          <w:sz w:val="20"/>
        </w:rPr>
      </w:pPr>
      <w:r w:rsidRPr="008159AA">
        <w:rPr>
          <w:sz w:val="20"/>
        </w:rPr>
        <w:t>Dharik Mallapragada</w:t>
      </w:r>
      <w:r w:rsidR="00DC69F1">
        <w:rPr>
          <w:sz w:val="20"/>
        </w:rPr>
        <w:t xml:space="preserve">, </w:t>
      </w:r>
      <w:r w:rsidRPr="008159AA">
        <w:rPr>
          <w:sz w:val="20"/>
        </w:rPr>
        <w:t>ExxonMobil Corporate Strategic Research</w:t>
      </w:r>
      <w:r w:rsidR="00DC69F1" w:rsidRPr="00D767DA">
        <w:rPr>
          <w:sz w:val="20"/>
        </w:rPr>
        <w:t xml:space="preserve">, </w:t>
      </w:r>
      <w:r>
        <w:rPr>
          <w:sz w:val="20"/>
        </w:rPr>
        <w:t>908-335-2905</w:t>
      </w:r>
      <w:r w:rsidR="00DC69F1" w:rsidRPr="00D767DA">
        <w:rPr>
          <w:sz w:val="20"/>
        </w:rPr>
        <w:t xml:space="preserve">, </w:t>
      </w:r>
      <w:r>
        <w:rPr>
          <w:sz w:val="20"/>
        </w:rPr>
        <w:t>dharik.s.mallapragada@exxonmobil.com</w:t>
      </w:r>
    </w:p>
    <w:p w14:paraId="1ECC5064" w14:textId="6A1B2154" w:rsidR="00DC69F1" w:rsidRPr="00D767DA" w:rsidRDefault="008159AA" w:rsidP="00DC69F1">
      <w:pPr>
        <w:pStyle w:val="BodyText"/>
        <w:framePr w:w="10800" w:h="2142" w:hRule="exact" w:hSpace="187" w:wrap="auto" w:vAnchor="page" w:hAnchor="page" w:x="714" w:y="1085"/>
        <w:jc w:val="right"/>
        <w:rPr>
          <w:sz w:val="20"/>
        </w:rPr>
      </w:pPr>
      <w:r w:rsidRPr="008159AA">
        <w:rPr>
          <w:sz w:val="20"/>
        </w:rPr>
        <w:t>Dimitri Papageorgiou</w:t>
      </w:r>
      <w:r w:rsidR="00DC69F1">
        <w:rPr>
          <w:sz w:val="20"/>
        </w:rPr>
        <w:t xml:space="preserve">, </w:t>
      </w:r>
      <w:r w:rsidRPr="008159AA">
        <w:rPr>
          <w:sz w:val="20"/>
        </w:rPr>
        <w:t>ExxonMobil Corporate Strategic Research</w:t>
      </w:r>
      <w:r w:rsidR="00DC69F1">
        <w:rPr>
          <w:sz w:val="20"/>
        </w:rPr>
        <w:t xml:space="preserve">, </w:t>
      </w:r>
      <w:r>
        <w:rPr>
          <w:sz w:val="20"/>
        </w:rPr>
        <w:t>908-335-2338</w:t>
      </w:r>
      <w:r w:rsidR="00DC69F1">
        <w:rPr>
          <w:sz w:val="20"/>
        </w:rPr>
        <w:t xml:space="preserve">, </w:t>
      </w:r>
      <w:r>
        <w:rPr>
          <w:sz w:val="20"/>
        </w:rPr>
        <w:t>dimitri.j.papageorgiou@exxonmobil.com</w:t>
      </w:r>
    </w:p>
    <w:p w14:paraId="1F34E053" w14:textId="5B3E3CFA" w:rsidR="00DC69F1" w:rsidRDefault="008159AA" w:rsidP="00DC69F1">
      <w:pPr>
        <w:pStyle w:val="BodyText"/>
        <w:framePr w:w="10800" w:h="2142" w:hRule="exact" w:hSpace="187" w:wrap="auto" w:vAnchor="page" w:hAnchor="page" w:x="714" w:y="1085"/>
        <w:jc w:val="right"/>
      </w:pPr>
      <w:r w:rsidRPr="008159AA">
        <w:rPr>
          <w:sz w:val="20"/>
        </w:rPr>
        <w:t>Aranya Venkatesh</w:t>
      </w:r>
      <w:r w:rsidR="00DC69F1">
        <w:rPr>
          <w:sz w:val="20"/>
        </w:rPr>
        <w:t xml:space="preserve">, </w:t>
      </w:r>
      <w:r w:rsidRPr="008159AA">
        <w:rPr>
          <w:sz w:val="20"/>
        </w:rPr>
        <w:t>ExxonMobil Corporate Strategic Research</w:t>
      </w:r>
      <w:r w:rsidR="00DC69F1">
        <w:rPr>
          <w:sz w:val="20"/>
        </w:rPr>
        <w:t>,</w:t>
      </w:r>
      <w:r w:rsidR="00DE6696">
        <w:rPr>
          <w:sz w:val="20"/>
        </w:rPr>
        <w:t xml:space="preserve"> 412-897-0234</w:t>
      </w:r>
      <w:proofErr w:type="gramStart"/>
      <w:r w:rsidR="00DE6696">
        <w:rPr>
          <w:sz w:val="20"/>
        </w:rPr>
        <w:t>,</w:t>
      </w:r>
      <w:r w:rsidR="00DC69F1">
        <w:rPr>
          <w:sz w:val="20"/>
        </w:rPr>
        <w:t xml:space="preserve">  </w:t>
      </w:r>
      <w:r>
        <w:rPr>
          <w:sz w:val="20"/>
        </w:rPr>
        <w:t>aranya.venkatesh@</w:t>
      </w:r>
      <w:r w:rsidR="00DE6696">
        <w:rPr>
          <w:sz w:val="20"/>
        </w:rPr>
        <w:t>gmail</w:t>
      </w:r>
      <w:r>
        <w:rPr>
          <w:sz w:val="20"/>
        </w:rPr>
        <w:t>.com</w:t>
      </w:r>
      <w:proofErr w:type="gramEnd"/>
      <w:r w:rsidR="00DC69F1">
        <w:t xml:space="preserve"> </w:t>
      </w:r>
    </w:p>
    <w:p w14:paraId="5BEBC02A" w14:textId="77777777" w:rsidR="00DC69F1" w:rsidRDefault="00DC69F1">
      <w:pPr>
        <w:pStyle w:val="copyright"/>
      </w:pPr>
    </w:p>
    <w:p w14:paraId="0B07C645" w14:textId="77777777" w:rsidR="00DC69F1" w:rsidRPr="00476853" w:rsidRDefault="00DC69F1" w:rsidP="00DC69F1">
      <w:pPr>
        <w:pStyle w:val="Heading2"/>
        <w:ind w:left="-810" w:firstLine="81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14:paraId="3F28E697" w14:textId="75AB69C0" w:rsidR="001F5D48" w:rsidRDefault="001F5D48" w:rsidP="00024841">
      <w:pPr>
        <w:jc w:val="both"/>
      </w:pPr>
      <w:r>
        <w:t xml:space="preserve">Power sector capacity expansion models (CEMs) are often used to </w:t>
      </w:r>
      <w:r w:rsidRPr="00E8315A">
        <w:t>evaluate impact</w:t>
      </w:r>
      <w:r>
        <w:t>s</w:t>
      </w:r>
      <w:r w:rsidRPr="00E8315A">
        <w:t xml:space="preserve"> of technological, economic and policy drivers on the cost-optimal generation capacity mix and their utilization in reliably meeting electricity demand over </w:t>
      </w:r>
      <w:r>
        <w:t xml:space="preserve">decadal time </w:t>
      </w:r>
      <w:r w:rsidRPr="00E8315A">
        <w:t>scales</w:t>
      </w:r>
      <w:r>
        <w:t>.</w:t>
      </w:r>
      <w:r w:rsidRPr="00E8315A">
        <w:t xml:space="preserve"> Rather than </w:t>
      </w:r>
      <w:proofErr w:type="spellStart"/>
      <w:r w:rsidRPr="00E8315A">
        <w:t>modeling</w:t>
      </w:r>
      <w:proofErr w:type="spellEnd"/>
      <w:r w:rsidRPr="00E8315A">
        <w:t xml:space="preserve"> and optimizing power grid operation</w:t>
      </w:r>
      <w:r>
        <w:t>s at a high temporal resolution (</w:t>
      </w:r>
      <w:proofErr w:type="spellStart"/>
      <w:r>
        <w:t>e.g</w:t>
      </w:r>
      <w:proofErr w:type="spellEnd"/>
      <w:r>
        <w:t xml:space="preserve"> hourly)</w:t>
      </w:r>
      <w:r w:rsidRPr="00E8315A">
        <w:t xml:space="preserve"> while evaluating </w:t>
      </w:r>
      <w:r>
        <w:t>new capacity investments</w:t>
      </w:r>
      <w:r w:rsidRPr="00E8315A">
        <w:t>, which is computationally expensive, most commonly used CEMs</w:t>
      </w:r>
      <w:r w:rsidR="00DE6696">
        <w:t xml:space="preserve"> [1]</w:t>
      </w:r>
      <w:r w:rsidRPr="00E8315A">
        <w:t xml:space="preserve"> make several approximations to represent grid operations. </w:t>
      </w:r>
      <w:r>
        <w:t>Consequently, the</w:t>
      </w:r>
      <w:r w:rsidRPr="00E8315A">
        <w:t xml:space="preserve"> generation capacity mix projections of these CEMs </w:t>
      </w:r>
      <w:r>
        <w:t>does</w:t>
      </w:r>
      <w:r w:rsidRPr="00E8315A">
        <w:t xml:space="preserve"> not immediately guarantee feasible ope</w:t>
      </w:r>
      <w:r>
        <w:t>rating conditions</w:t>
      </w:r>
      <w:r w:rsidRPr="00E8315A">
        <w:t>, and often need to be heuristically adjusted to arrive at a feasible solution.</w:t>
      </w:r>
      <w:r>
        <w:t xml:space="preserve"> Moreover, the temporal resolution of a CEM is particularly important when evaluating scenarios with high levels of generation from </w:t>
      </w:r>
      <w:r w:rsidR="00FB0811">
        <w:t>variable</w:t>
      </w:r>
      <w:r>
        <w:t xml:space="preserve"> renewable energy sources like wind and solar. Here, we</w:t>
      </w:r>
      <w:r w:rsidRPr="00E8315A">
        <w:t xml:space="preserve"> </w:t>
      </w:r>
      <w:r>
        <w:t>investigate the impact of embe</w:t>
      </w:r>
      <w:r w:rsidRPr="00E8315A">
        <w:t xml:space="preserve">dding </w:t>
      </w:r>
      <w:r>
        <w:t>additional</w:t>
      </w:r>
      <w:r w:rsidRPr="00E8315A">
        <w:t xml:space="preserve"> operational detail in a CEM frame</w:t>
      </w:r>
      <w:r>
        <w:t>work</w:t>
      </w:r>
      <w:r w:rsidRPr="00E8315A">
        <w:t xml:space="preserve"> </w:t>
      </w:r>
      <w:r>
        <w:t>on</w:t>
      </w:r>
      <w:r w:rsidRPr="00E8315A">
        <w:t xml:space="preserve"> the </w:t>
      </w:r>
      <w:proofErr w:type="gramStart"/>
      <w:r w:rsidRPr="00E8315A">
        <w:t xml:space="preserve">resulting </w:t>
      </w:r>
      <w:r w:rsidR="00024841">
        <w:t xml:space="preserve"> projections</w:t>
      </w:r>
      <w:proofErr w:type="gramEnd"/>
      <w:r w:rsidR="00024841">
        <w:t xml:space="preserve"> for </w:t>
      </w:r>
      <w:r w:rsidRPr="00E8315A">
        <w:t>generation capacity additions and their utilization.</w:t>
      </w:r>
      <w:r>
        <w:t xml:space="preserve">  Studying a range of scenarios for the Texas grid, we find that</w:t>
      </w:r>
      <w:r w:rsidR="007E0F8E">
        <w:t>, in general,</w:t>
      </w:r>
      <w:r w:rsidR="003E2ECC">
        <w:t xml:space="preserve"> a</w:t>
      </w:r>
      <w:r>
        <w:t xml:space="preserve"> traditional CEM using aggregated time block</w:t>
      </w:r>
      <w:r w:rsidR="003E2ECC">
        <w:t>s</w:t>
      </w:r>
      <w:r w:rsidR="00DE6696">
        <w:t xml:space="preserve"> [1]</w:t>
      </w:r>
      <w:r>
        <w:t>, estimate</w:t>
      </w:r>
      <w:r w:rsidR="003E2ECC">
        <w:t>s</w:t>
      </w:r>
      <w:r>
        <w:t xml:space="preserve"> </w:t>
      </w:r>
      <w:r w:rsidR="00FB03DB">
        <w:t xml:space="preserve">greater </w:t>
      </w:r>
      <w:r>
        <w:t xml:space="preserve">solar </w:t>
      </w:r>
      <w:r w:rsidR="00733F39">
        <w:t>photovoltaic (</w:t>
      </w:r>
      <w:r w:rsidR="00733F39" w:rsidRPr="00C53D58">
        <w:t>PV</w:t>
      </w:r>
      <w:r w:rsidR="00733F39">
        <w:t>)</w:t>
      </w:r>
      <w:r w:rsidR="00733F39" w:rsidRPr="00C53D58">
        <w:t xml:space="preserve"> </w:t>
      </w:r>
      <w:r>
        <w:t>capacity additi</w:t>
      </w:r>
      <w:r w:rsidR="00143582">
        <w:t xml:space="preserve">ons and lesser wind and </w:t>
      </w:r>
      <w:r w:rsidR="00122F52">
        <w:t xml:space="preserve">natural </w:t>
      </w:r>
      <w:r w:rsidR="00143582">
        <w:t>gas</w:t>
      </w:r>
      <w:r w:rsidR="00122F52">
        <w:t xml:space="preserve"> (NG)</w:t>
      </w:r>
      <w:r w:rsidR="00143582">
        <w:t xml:space="preserve"> </w:t>
      </w:r>
      <w:r>
        <w:t>capacity compared to</w:t>
      </w:r>
      <w:r w:rsidR="003E2ECC">
        <w:t xml:space="preserve"> an</w:t>
      </w:r>
      <w:r>
        <w:t xml:space="preserve"> alternate CEM with chronological time-representation of grid operations. </w:t>
      </w:r>
      <w:r w:rsidR="00024841">
        <w:t xml:space="preserve">Moreover, this “chronological” CEM (C-CEM) framework better approximates the annual generation mix and </w:t>
      </w:r>
      <w:r w:rsidR="00FB03DB">
        <w:t xml:space="preserve">estimates </w:t>
      </w:r>
      <w:r w:rsidR="00143582">
        <w:t xml:space="preserve">lower </w:t>
      </w:r>
      <w:r w:rsidR="00024841">
        <w:t xml:space="preserve">unmet demand, when </w:t>
      </w:r>
      <w:r w:rsidR="00970AAC">
        <w:t>evaluated via</w:t>
      </w:r>
      <w:r w:rsidR="00024841">
        <w:t xml:space="preserve"> hourly grid operations</w:t>
      </w:r>
      <w:r w:rsidR="00970AAC">
        <w:t xml:space="preserve"> simulations</w:t>
      </w:r>
      <w:r w:rsidR="00DE6696">
        <w:t xml:space="preserve"> for mu</w:t>
      </w:r>
      <w:r w:rsidR="00143582">
        <w:t xml:space="preserve">ltiple realizations of load and </w:t>
      </w:r>
      <w:r w:rsidR="00DE6696">
        <w:t>renewables generation</w:t>
      </w:r>
      <w:r w:rsidR="00024841">
        <w:t xml:space="preserve">. </w:t>
      </w:r>
      <w:r>
        <w:t>The findings</w:t>
      </w:r>
      <w:r w:rsidR="00024841">
        <w:t xml:space="preserve"> imply the need for sufficient temporal resolution and chronology</w:t>
      </w:r>
      <w:r w:rsidR="00FD2B9D">
        <w:t>,</w:t>
      </w:r>
      <w:r w:rsidR="003E2ECC">
        <w:t xml:space="preserve"> or surrogate model constraints that yield similar behaviour</w:t>
      </w:r>
      <w:r w:rsidR="00DE6696">
        <w:t xml:space="preserve"> [2]</w:t>
      </w:r>
      <w:r w:rsidR="003E2ECC">
        <w:t>,</w:t>
      </w:r>
      <w:r w:rsidR="00024841">
        <w:t xml:space="preserve"> to be considered in power sector CEMs and</w:t>
      </w:r>
      <w:r w:rsidR="00143582">
        <w:t xml:space="preserve"> more broadly</w:t>
      </w:r>
      <w:r>
        <w:t xml:space="preserve"> multi-sector energy-economic models.</w:t>
      </w:r>
    </w:p>
    <w:p w14:paraId="045DC9F6" w14:textId="77777777" w:rsidR="00DC69F1" w:rsidRPr="00D767DA" w:rsidRDefault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14:paraId="2F50F784" w14:textId="1896F395" w:rsidR="001F5D48" w:rsidRDefault="001F5D48" w:rsidP="001F5D48">
      <w:pPr>
        <w:jc w:val="both"/>
      </w:pPr>
      <w:r>
        <w:t>W</w:t>
      </w:r>
      <w:r w:rsidRPr="00B13C62">
        <w:t>e</w:t>
      </w:r>
      <w:r>
        <w:t xml:space="preserve"> develop and</w:t>
      </w:r>
      <w:r w:rsidRPr="00B13C62">
        <w:t xml:space="preserve"> systematically compare</w:t>
      </w:r>
      <w:r>
        <w:t xml:space="preserve"> </w:t>
      </w:r>
      <w:r w:rsidRPr="00B13C62">
        <w:t xml:space="preserve">outputs from a “chronological” CEM (C-CEM), </w:t>
      </w:r>
      <w:r>
        <w:t xml:space="preserve">which models annual grid operations </w:t>
      </w:r>
      <w:r w:rsidRPr="00B13C62">
        <w:t>using up</w:t>
      </w:r>
      <w:r>
        <w:t xml:space="preserve"> </w:t>
      </w:r>
      <w:r w:rsidRPr="00B13C62">
        <w:t>to 12 representative days (288 hours)</w:t>
      </w:r>
      <w:r>
        <w:t>, with</w:t>
      </w:r>
      <w:r w:rsidRPr="00B13C62">
        <w:t xml:space="preserve"> outputs from a commonly used</w:t>
      </w:r>
      <w:r>
        <w:t xml:space="preserve"> “time slice”</w:t>
      </w:r>
      <w:r w:rsidRPr="00B13C62">
        <w:t xml:space="preserve"> CEM (TS-CEM)</w:t>
      </w:r>
      <w:r>
        <w:t xml:space="preserve">, using aggregated time blocks for a range of scenarios for the Texas grid. Both models are least-cost optimization models with perfect foresight that minimize total discounted cost over </w:t>
      </w:r>
      <w:r w:rsidR="00DD1235">
        <w:t>a</w:t>
      </w:r>
      <w:r>
        <w:t xml:space="preserve"> 30-year planning horizon. The total discounted cost objective includes investment costs for new capacity</w:t>
      </w:r>
      <w:r w:rsidR="007E0F8E">
        <w:t xml:space="preserve"> additions</w:t>
      </w:r>
      <w:r>
        <w:t xml:space="preserve">, costs to extend the lifetime of </w:t>
      </w:r>
      <w:r w:rsidR="007E0F8E">
        <w:t>existing</w:t>
      </w:r>
      <w:r>
        <w:t xml:space="preserve"> capacity, operating costs (</w:t>
      </w:r>
      <w:r w:rsidR="00143582">
        <w:t>fixed and variable), fuel costs and</w:t>
      </w:r>
      <w:r>
        <w:t xml:space="preserve"> generator start-up costs (C-CEM only</w:t>
      </w:r>
      <w:r w:rsidR="00143582">
        <w:t>)</w:t>
      </w:r>
      <w:r>
        <w:t xml:space="preserve">. </w:t>
      </w:r>
    </w:p>
    <w:p w14:paraId="3BA017B3" w14:textId="50344F01" w:rsidR="001F5D48" w:rsidRDefault="001F5D48" w:rsidP="001F5D48">
      <w:pPr>
        <w:jc w:val="both"/>
      </w:pPr>
      <w:r>
        <w:t xml:space="preserve"> </w:t>
      </w:r>
    </w:p>
    <w:p w14:paraId="07B9F2AA" w14:textId="7A1BF65F" w:rsidR="001F5D48" w:rsidRDefault="001F5D48" w:rsidP="001F5D48">
      <w:pPr>
        <w:jc w:val="both"/>
      </w:pPr>
      <w:r>
        <w:t>Temporally, the C-CEM represents annual load, as well as wind and solar generation using 12 representative days at an hourly time resolution, whereas the TS-CEM represents annual load, as well as wind and solar generation, with 16 time slices representing different times of day and seasons. In other words, the TS-CEM averages load and renewables capacity factor data in each of the four seasons (summer, fall, winter, spring) into time slices representing morning (7 am -2 pm), afternoon (2-6 pm), evening (6-11 pm), and night (11 pm -7 am)</w:t>
      </w:r>
      <w:r w:rsidR="00283205">
        <w:t xml:space="preserve"> [1]</w:t>
      </w:r>
      <w:r>
        <w:t>. With the exception of minimum turndown constraints for coal and nuclear generators, which set the minimum operating level for thermal generators as function of their peak seasonal output</w:t>
      </w:r>
      <w:r w:rsidR="000F4BD3">
        <w:t xml:space="preserve"> </w:t>
      </w:r>
      <w:r w:rsidR="00283205">
        <w:t>[1]</w:t>
      </w:r>
      <w:r>
        <w:t xml:space="preserve">, the TS-CEM does not link two consecutive time slices with respect to operational constraints.  </w:t>
      </w:r>
    </w:p>
    <w:p w14:paraId="01C7C138" w14:textId="77777777" w:rsidR="001F5D48" w:rsidRDefault="001F5D48" w:rsidP="001F5D48">
      <w:pPr>
        <w:jc w:val="both"/>
      </w:pPr>
    </w:p>
    <w:p w14:paraId="039F25EC" w14:textId="77777777" w:rsidR="001F5D48" w:rsidRDefault="001F5D48" w:rsidP="001F5D48">
      <w:pPr>
        <w:jc w:val="both"/>
      </w:pPr>
      <w:r>
        <w:t xml:space="preserve">The C-CEM considers important details associated with thermal generators including: unit commitment decisions (i.e. commitment of generators to meet load), hourly ramping constraints, spinning reserves, quick-start reserves, and start-up costs. In contrast, the TS-CEM omits these details, although spinning reserves are partially taken into account. Lastly, because the C-CEM includes unit commitment decisions, thermal generation expansion decisions are </w:t>
      </w:r>
      <w:proofErr w:type="spellStart"/>
      <w:r>
        <w:t>modeled</w:t>
      </w:r>
      <w:proofErr w:type="spellEnd"/>
      <w:r>
        <w:t xml:space="preserve"> as integer decisions, unlike the TS-CEM which allows for a fractional number of thermal generators to be built. </w:t>
      </w:r>
    </w:p>
    <w:p w14:paraId="38F0F759" w14:textId="7EC07D24" w:rsidR="00DC69F1" w:rsidRPr="009F447F" w:rsidRDefault="00DC69F1" w:rsidP="009F447F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Results</w:t>
      </w:r>
    </w:p>
    <w:p w14:paraId="2E1EDD17" w14:textId="3724323B" w:rsidR="00C64AF9" w:rsidRPr="00C53D58" w:rsidRDefault="00C64AF9" w:rsidP="00C64AF9">
      <w:pPr>
        <w:jc w:val="both"/>
      </w:pPr>
      <w:r w:rsidRPr="00C53D58">
        <w:t>We systematically compared the capacity projections of the two CEMs over a range of hypothetical scenarios for the Texas grid, wherein both models were constrained to meet a certain fraction (40%-70%) of load in 2040 (and beyond) with renewables generation</w:t>
      </w:r>
      <w:r>
        <w:t xml:space="preserve"> while utilizing</w:t>
      </w:r>
      <w:r w:rsidRPr="00C53D58">
        <w:t xml:space="preserve"> a consistent set of </w:t>
      </w:r>
      <w:r>
        <w:t>assumptions about other</w:t>
      </w:r>
      <w:r w:rsidRPr="00C53D58">
        <w:t xml:space="preserve"> input</w:t>
      </w:r>
      <w:r>
        <w:t>s</w:t>
      </w:r>
      <w:r w:rsidRPr="00C53D58">
        <w:t xml:space="preserve"> (e.g. NG fuel prices, technology costs). The results suggest that TS-CEM shows a strong preference for solar </w:t>
      </w:r>
      <w:r w:rsidR="00733F39">
        <w:t xml:space="preserve">PV </w:t>
      </w:r>
      <w:r w:rsidRPr="00C53D58">
        <w:t>installations over wind and NG capacity compared to the C-CEM across most of</w:t>
      </w:r>
      <w:r>
        <w:t xml:space="preserve"> the scenarios considered here.</w:t>
      </w:r>
      <w:r w:rsidRPr="00C53D58">
        <w:t xml:space="preserve"> For instance, in the 40% renewable energy scenario using EIA AEO 2016 reference scenario gas price assumption [3], the TS-CEM projects </w:t>
      </w:r>
      <w:r>
        <w:lastRenderedPageBreak/>
        <w:t>35% higher s</w:t>
      </w:r>
      <w:r w:rsidRPr="00C53D58">
        <w:t xml:space="preserve">olar PV capacity by 2045 compared to the projections of the C-CEM. Further, these differences between the outputs of </w:t>
      </w:r>
      <w:r w:rsidR="00A756AC">
        <w:t>the two CEMs</w:t>
      </w:r>
      <w:r w:rsidRPr="00C53D58">
        <w:t xml:space="preserve"> are found to be robust to changing</w:t>
      </w:r>
      <w:r w:rsidR="00A756AC">
        <w:t xml:space="preserve"> input</w:t>
      </w:r>
      <w:r w:rsidRPr="00C53D58">
        <w:t xml:space="preserve"> assumptions on: 1) NG fuel price, 2) solar PV capital costs and 3) annual capacity</w:t>
      </w:r>
      <w:r w:rsidR="00A756AC">
        <w:t xml:space="preserve"> installation limits for each technology.</w:t>
      </w:r>
    </w:p>
    <w:p w14:paraId="7114909F" w14:textId="77777777" w:rsidR="00C64AF9" w:rsidRPr="00C53D58" w:rsidRDefault="00C64AF9" w:rsidP="00C64AF9">
      <w:pPr>
        <w:jc w:val="both"/>
      </w:pPr>
    </w:p>
    <w:p w14:paraId="3CFD271D" w14:textId="4B73313C" w:rsidR="00C64AF9" w:rsidRDefault="00C64AF9" w:rsidP="00C64AF9">
      <w:pPr>
        <w:jc w:val="both"/>
      </w:pPr>
      <w:r w:rsidRPr="00C53D58">
        <w:t>We also tested the robustness of the grid operations approximations made by both CEMs by evaluating their projected capacity mix through a production cost model, which simulates annual grid operations at an hourly resolution. Here, we account for the prevailing intra-annual and inter-annual variability of load and renewables</w:t>
      </w:r>
      <w:r w:rsidR="00C567E3">
        <w:t xml:space="preserve"> generation</w:t>
      </w:r>
      <w:r w:rsidRPr="00C53D58">
        <w:t xml:space="preserve"> observed during grid operations. Our findings suggest that the capacity mix projected by the C-CEM framework better approximates the annual generation mix and </w:t>
      </w:r>
      <w:r w:rsidR="007E0F8E">
        <w:t>results in lower</w:t>
      </w:r>
      <w:r w:rsidRPr="00C53D58">
        <w:t xml:space="preserve"> unserved load compared to the capacity mix projected by TS-CEM.</w:t>
      </w:r>
    </w:p>
    <w:p w14:paraId="38B74604" w14:textId="77777777" w:rsidR="00DC69F1" w:rsidRPr="00D767DA" w:rsidRDefault="00DC69F1">
      <w:pPr>
        <w:pStyle w:val="Heading2"/>
        <w:jc w:val="both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Conclusions</w:t>
      </w:r>
    </w:p>
    <w:p w14:paraId="29F3E84C" w14:textId="7867CBED" w:rsidR="001F5D48" w:rsidRDefault="00E743A1" w:rsidP="007E0F8E">
      <w:pPr>
        <w:jc w:val="both"/>
      </w:pPr>
      <w:r>
        <w:t>This study demonstrates</w:t>
      </w:r>
      <w:r w:rsidR="001F5D48">
        <w:t xml:space="preserve"> how the choice of model representation of grid operations within a power system CEM framework can impact the resulting outputs, namely the projected capacity mix, generator utilization and the likelihood </w:t>
      </w:r>
      <w:r w:rsidR="00C64AF9">
        <w:t>of</w:t>
      </w:r>
      <w:r w:rsidR="00A756AC">
        <w:t xml:space="preserve"> unserved load</w:t>
      </w:r>
      <w:r w:rsidR="001F5D48">
        <w:t>. For the same set of technology and cost assumptions, a</w:t>
      </w:r>
      <w:r w:rsidR="00F519A7">
        <w:t xml:space="preserve"> traditional</w:t>
      </w:r>
      <w:r w:rsidR="001F5D48">
        <w:t xml:space="preserve"> CEM with time-slice representation of grid operations (e.g. TS-CEM) </w:t>
      </w:r>
      <w:r w:rsidR="00403374">
        <w:t>is observed</w:t>
      </w:r>
      <w:r w:rsidR="00C64AF9">
        <w:t xml:space="preserve"> to </w:t>
      </w:r>
      <w:proofErr w:type="spellStart"/>
      <w:r w:rsidR="00C64AF9">
        <w:t>overestate</w:t>
      </w:r>
      <w:proofErr w:type="spellEnd"/>
      <w:r w:rsidR="001F5D48">
        <w:t xml:space="preserve"> solar PV capacity and under</w:t>
      </w:r>
      <w:r w:rsidR="00C64AF9">
        <w:t>state</w:t>
      </w:r>
      <w:r w:rsidR="001F5D48">
        <w:t xml:space="preserve"> wind and </w:t>
      </w:r>
      <w:r w:rsidR="00C64AF9">
        <w:t>NG</w:t>
      </w:r>
      <w:r w:rsidR="001F5D48">
        <w:t xml:space="preserve"> capacity </w:t>
      </w:r>
      <w:r w:rsidR="00C64AF9">
        <w:t xml:space="preserve">deployments </w:t>
      </w:r>
      <w:r w:rsidR="001F5D48">
        <w:t xml:space="preserve">compared to a CEM with higher temporal resolution and generator ramping and </w:t>
      </w:r>
      <w:proofErr w:type="spellStart"/>
      <w:r w:rsidR="001F5D48">
        <w:t>startup</w:t>
      </w:r>
      <w:proofErr w:type="spellEnd"/>
      <w:r w:rsidR="001F5D48">
        <w:t xml:space="preserve"> constraints (</w:t>
      </w:r>
      <w:r w:rsidR="00403374">
        <w:t xml:space="preserve">e.g. </w:t>
      </w:r>
      <w:r w:rsidR="001F5D48">
        <w:t xml:space="preserve">C-CEM). The differences in the capacity mix to achieve the same </w:t>
      </w:r>
      <w:r w:rsidR="007E0F8E">
        <w:t>renewables penetration</w:t>
      </w:r>
      <w:r w:rsidR="001F5D48">
        <w:t xml:space="preserve"> targets has reliability implications as reflected by the lower unmet demand projected for the C-CEM capacity mix when tested in a detailed hourly simulation </w:t>
      </w:r>
      <w:r w:rsidR="00640786">
        <w:t xml:space="preserve">of annual grid operations. These findings are relevant to the broader energy systems modelling community beyond power systems, since variants of the time-slice approach are often used to represent power sector operations in multi-sector energy-economic models (NEMS [2,3]) and integrated assessment </w:t>
      </w:r>
      <w:r w:rsidR="00640786" w:rsidRPr="001B4774">
        <w:t xml:space="preserve">modelling. </w:t>
      </w:r>
      <w:r w:rsidR="001B4774" w:rsidRPr="001B4774">
        <w:t>The findings of this analysis indicate the need to improve</w:t>
      </w:r>
      <w:r w:rsidR="001F5D48" w:rsidRPr="001B4774">
        <w:t xml:space="preserve"> the accuracy of representing variability of load and renewables generati</w:t>
      </w:r>
      <w:r w:rsidR="0040180E" w:rsidRPr="001B4774">
        <w:t>on profiles</w:t>
      </w:r>
      <w:r w:rsidR="001B4774" w:rsidRPr="001B4774">
        <w:t xml:space="preserve"> in these models</w:t>
      </w:r>
      <w:r w:rsidR="007E0F8E">
        <w:t xml:space="preserve"> as well</w:t>
      </w:r>
      <w:r w:rsidR="0040180E" w:rsidRPr="001B4774">
        <w:t>,</w:t>
      </w:r>
      <w:r w:rsidR="001B4774" w:rsidRPr="001B4774">
        <w:t xml:space="preserve"> </w:t>
      </w:r>
      <w:r w:rsidR="0040180E" w:rsidRPr="001B4774">
        <w:t>by</w:t>
      </w:r>
      <w:r w:rsidR="007E0F8E">
        <w:t xml:space="preserve"> either</w:t>
      </w:r>
      <w:r w:rsidR="0040180E" w:rsidRPr="001B4774">
        <w:t xml:space="preserve"> using a</w:t>
      </w:r>
      <w:r w:rsidR="001F5D48" w:rsidRPr="001B4774">
        <w:t xml:space="preserve"> r</w:t>
      </w:r>
      <w:r w:rsidR="0040180E" w:rsidRPr="001B4774">
        <w:t>epresentative days approach to model grid operations</w:t>
      </w:r>
      <w:r w:rsidR="001F5D48" w:rsidRPr="001B4774">
        <w:t xml:space="preserve"> </w:t>
      </w:r>
      <w:r w:rsidR="00ED7CC7" w:rsidRPr="001B4774">
        <w:t>or other parametric approaches that yield similar outcomes</w:t>
      </w:r>
      <w:r w:rsidR="001F5D48" w:rsidRPr="001B4774">
        <w:t>.</w:t>
      </w:r>
    </w:p>
    <w:p w14:paraId="337108DC" w14:textId="77777777" w:rsidR="00DC69F1" w:rsidRPr="00D767DA" w:rsidRDefault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References</w:t>
      </w:r>
    </w:p>
    <w:p w14:paraId="148452F2" w14:textId="77777777" w:rsidR="00DE6696" w:rsidRDefault="00F30039" w:rsidP="00820EF2">
      <w:pPr>
        <w:pStyle w:val="BodyText2"/>
        <w:spacing w:after="200"/>
      </w:pPr>
      <w:r>
        <w:rPr>
          <w:noProof/>
        </w:rPr>
        <w:t>1.</w:t>
      </w:r>
      <w:r w:rsidR="00DE6696">
        <w:rPr>
          <w:noProof/>
        </w:rPr>
        <w:t xml:space="preserve"> National Renewable Energy Laboratory, "Regional Energy Deployment System (ReEDS)," National Renewable Energy Laboratory, Golden, CO, 2011.</w:t>
      </w:r>
    </w:p>
    <w:p w14:paraId="26C6EAD7" w14:textId="77777777" w:rsidR="00820EF2" w:rsidRDefault="00F30039" w:rsidP="00820EF2">
      <w:pPr>
        <w:pStyle w:val="BodyText2"/>
        <w:spacing w:after="200"/>
        <w:rPr>
          <w:noProof/>
        </w:rPr>
      </w:pPr>
      <w:r>
        <w:rPr>
          <w:noProof/>
        </w:rPr>
        <w:t xml:space="preserve"> </w:t>
      </w:r>
      <w:r w:rsidR="00DE6696">
        <w:rPr>
          <w:noProof/>
        </w:rPr>
        <w:t xml:space="preserve">2. </w:t>
      </w:r>
      <w:r w:rsidR="00E85FC1">
        <w:rPr>
          <w:noProof/>
        </w:rPr>
        <w:t>F. Wood, "The Consideration of PV Curtailments in NEMS: Addressing the Duck Problem," 11 July 2016. [Online]. Available: http://www.eia.gov/renewable/workshop/pdf/session2_Wood.pdf. [Accessed 10 October 2016].</w:t>
      </w:r>
    </w:p>
    <w:p w14:paraId="486506FD" w14:textId="382C0EC6" w:rsidR="00DC69F1" w:rsidRDefault="00DE6696" w:rsidP="00820EF2">
      <w:pPr>
        <w:pStyle w:val="BodyText2"/>
        <w:spacing w:after="200"/>
        <w:rPr>
          <w:noProof/>
        </w:rPr>
      </w:pPr>
      <w:r>
        <w:rPr>
          <w:noProof/>
        </w:rPr>
        <w:t>3. Energy Information Administration, "Annual Energy Outlook 2016: with projections to 2040," U.S. Energy Information Administration, Washington, DC, 2016.</w:t>
      </w:r>
    </w:p>
    <w:p w14:paraId="29D8F8BC" w14:textId="77777777" w:rsidR="00C50E01" w:rsidRDefault="00C50E01" w:rsidP="00DE6696">
      <w:pPr>
        <w:pStyle w:val="BodyText2"/>
      </w:pPr>
    </w:p>
    <w:p w14:paraId="009AE62A" w14:textId="24AADD85" w:rsidR="00E85FC1" w:rsidRDefault="00E85FC1" w:rsidP="00DC69F1">
      <w:pPr>
        <w:pStyle w:val="BodyText2"/>
        <w:spacing w:after="200"/>
      </w:pPr>
      <w:bookmarkStart w:id="0" w:name="_GoBack"/>
      <w:bookmarkEnd w:id="0"/>
    </w:p>
    <w:sectPr w:rsidR="00E85FC1" w:rsidSect="00FC73E0">
      <w:headerReference w:type="first" r:id="rId11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B2D6A" w14:textId="77777777" w:rsidR="00ED7CC7" w:rsidRDefault="00ED7CC7">
      <w:r>
        <w:separator/>
      </w:r>
    </w:p>
  </w:endnote>
  <w:endnote w:type="continuationSeparator" w:id="0">
    <w:p w14:paraId="7715AC1B" w14:textId="77777777" w:rsidR="00ED7CC7" w:rsidRDefault="00ED7CC7">
      <w:r>
        <w:continuationSeparator/>
      </w:r>
    </w:p>
  </w:endnote>
  <w:endnote w:type="continuationNotice" w:id="1">
    <w:p w14:paraId="4CA4C5CC" w14:textId="77777777" w:rsidR="00440797" w:rsidRDefault="004407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2CAF8" w14:textId="77777777" w:rsidR="00ED7CC7" w:rsidRDefault="00ED7CC7">
      <w:r>
        <w:separator/>
      </w:r>
    </w:p>
  </w:footnote>
  <w:footnote w:type="continuationSeparator" w:id="0">
    <w:p w14:paraId="75275D03" w14:textId="77777777" w:rsidR="00ED7CC7" w:rsidRDefault="00ED7CC7">
      <w:r>
        <w:continuationSeparator/>
      </w:r>
    </w:p>
  </w:footnote>
  <w:footnote w:type="continuationNotice" w:id="1">
    <w:p w14:paraId="5A0B98AF" w14:textId="77777777" w:rsidR="00440797" w:rsidRDefault="004407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61B62" w14:textId="77777777" w:rsidR="00ED7CC7" w:rsidRDefault="00ED7CC7" w:rsidP="00DC69F1">
    <w:pPr>
      <w:pStyle w:val="Header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 w15:restartNumberingAfterBreak="0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D63ED5"/>
    <w:multiLevelType w:val="hybridMultilevel"/>
    <w:tmpl w:val="6B46CECA"/>
    <w:lvl w:ilvl="0" w:tplc="58AAF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4E31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66D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2B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DA80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DE6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7AF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A84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8AA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6204CC"/>
    <w:multiLevelType w:val="hybridMultilevel"/>
    <w:tmpl w:val="5B88F87E"/>
    <w:lvl w:ilvl="0" w:tplc="CF2C5A7A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64F45B6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6342704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A68E341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EB92F38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DAAC78A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CDCA3E5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E946CAE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CB52BF1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EAA7558"/>
    <w:multiLevelType w:val="hybridMultilevel"/>
    <w:tmpl w:val="EE18B334"/>
    <w:lvl w:ilvl="0" w:tplc="06E49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4E84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1C9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183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FC32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4A88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EE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F60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281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1A2E"/>
    <w:multiLevelType w:val="hybridMultilevel"/>
    <w:tmpl w:val="60367C9A"/>
    <w:lvl w:ilvl="0" w:tplc="EB60757C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A1EE9C5C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040AB9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1C488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6AEB92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A167AA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C8CC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506F7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06468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2C5EE1"/>
    <w:multiLevelType w:val="hybridMultilevel"/>
    <w:tmpl w:val="323EEBB0"/>
    <w:lvl w:ilvl="0" w:tplc="5F9E95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726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8B5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02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CA1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1499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3C7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225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DEC6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A25F6"/>
    <w:multiLevelType w:val="hybridMultilevel"/>
    <w:tmpl w:val="E99808A0"/>
    <w:lvl w:ilvl="0" w:tplc="D6A88D62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49B61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9CC9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26B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60C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A6A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54F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060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98A7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207471"/>
    <w:multiLevelType w:val="hybridMultilevel"/>
    <w:tmpl w:val="D2EC5A26"/>
    <w:lvl w:ilvl="0" w:tplc="34F86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321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4A62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81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86B1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3A1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58A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C074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DA7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84757"/>
    <w:multiLevelType w:val="hybridMultilevel"/>
    <w:tmpl w:val="2536FB92"/>
    <w:lvl w:ilvl="0" w:tplc="93BE56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794007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39C99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FCC5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532BF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7BE28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27A22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638D1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CA47EB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EC7B76"/>
    <w:multiLevelType w:val="hybridMultilevel"/>
    <w:tmpl w:val="3C0E5202"/>
    <w:lvl w:ilvl="0" w:tplc="B58435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BF0C6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3CCCB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1A077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3DA0A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5FA3D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154D2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81C23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EA48B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19490F"/>
    <w:multiLevelType w:val="hybridMultilevel"/>
    <w:tmpl w:val="1E7829D2"/>
    <w:lvl w:ilvl="0" w:tplc="B67AFC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3ACD6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44272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E8ED8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7829F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36A61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1626E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0D66ED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05CAD8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6F4106"/>
    <w:multiLevelType w:val="hybridMultilevel"/>
    <w:tmpl w:val="AA2E194C"/>
    <w:lvl w:ilvl="0" w:tplc="18782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474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1A3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AD3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2C6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FA0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7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545A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20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5A5B25FE"/>
    <w:multiLevelType w:val="hybridMultilevel"/>
    <w:tmpl w:val="65F2882E"/>
    <w:lvl w:ilvl="0" w:tplc="F01ABBF6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4268E8A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80C68A7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64C681A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73A61D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A4F84DA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D0B675D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396E08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31087D1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0E750A6"/>
    <w:multiLevelType w:val="hybridMultilevel"/>
    <w:tmpl w:val="F6BAC8BE"/>
    <w:lvl w:ilvl="0" w:tplc="0552541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59768F0C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5E2E827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558D15C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2BCCBF56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B9466658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9A0E7740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5D4EF77A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C124075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63A74126"/>
    <w:multiLevelType w:val="hybridMultilevel"/>
    <w:tmpl w:val="2CB46994"/>
    <w:lvl w:ilvl="0" w:tplc="B1E87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543C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A86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C4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A637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2C3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AC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2A8E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16D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84080A"/>
    <w:multiLevelType w:val="hybridMultilevel"/>
    <w:tmpl w:val="5436F5BA"/>
    <w:lvl w:ilvl="0" w:tplc="687E2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EF5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64D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086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8B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B08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4F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9211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F0E8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B7FAC"/>
    <w:multiLevelType w:val="hybridMultilevel"/>
    <w:tmpl w:val="945E665A"/>
    <w:lvl w:ilvl="0" w:tplc="6DEA4882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E62DB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59C418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13C757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06AE9F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1887BD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8838621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D96325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820838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579615C"/>
    <w:multiLevelType w:val="hybridMultilevel"/>
    <w:tmpl w:val="B62C6030"/>
    <w:lvl w:ilvl="0" w:tplc="4E22F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6E3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1E2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E6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265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B03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87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C235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04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24"/>
  </w:num>
  <w:num w:numId="7">
    <w:abstractNumId w:val="4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0"/>
  </w:num>
  <w:num w:numId="21">
    <w:abstractNumId w:val="6"/>
  </w:num>
  <w:num w:numId="22">
    <w:abstractNumId w:val="17"/>
  </w:num>
  <w:num w:numId="23">
    <w:abstractNumId w:val="18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DE"/>
    <w:rsid w:val="00024841"/>
    <w:rsid w:val="000F4BD3"/>
    <w:rsid w:val="00122F52"/>
    <w:rsid w:val="00143582"/>
    <w:rsid w:val="001821C5"/>
    <w:rsid w:val="001A3DC5"/>
    <w:rsid w:val="001B4774"/>
    <w:rsid w:val="001F5D48"/>
    <w:rsid w:val="00262282"/>
    <w:rsid w:val="00283205"/>
    <w:rsid w:val="0034637A"/>
    <w:rsid w:val="003E2ECC"/>
    <w:rsid w:val="0040180E"/>
    <w:rsid w:val="00403374"/>
    <w:rsid w:val="00440797"/>
    <w:rsid w:val="0046208B"/>
    <w:rsid w:val="004A675F"/>
    <w:rsid w:val="004C048E"/>
    <w:rsid w:val="0054269D"/>
    <w:rsid w:val="005A5112"/>
    <w:rsid w:val="00640786"/>
    <w:rsid w:val="0071347B"/>
    <w:rsid w:val="00733F39"/>
    <w:rsid w:val="00741081"/>
    <w:rsid w:val="00763009"/>
    <w:rsid w:val="007E0F8E"/>
    <w:rsid w:val="007F1212"/>
    <w:rsid w:val="008159AA"/>
    <w:rsid w:val="00820EF2"/>
    <w:rsid w:val="0096347D"/>
    <w:rsid w:val="00970AAC"/>
    <w:rsid w:val="009B581D"/>
    <w:rsid w:val="009F447F"/>
    <w:rsid w:val="00A279B0"/>
    <w:rsid w:val="00A756AC"/>
    <w:rsid w:val="00A96D21"/>
    <w:rsid w:val="00AF7D5E"/>
    <w:rsid w:val="00B02B7D"/>
    <w:rsid w:val="00B456A5"/>
    <w:rsid w:val="00B85088"/>
    <w:rsid w:val="00BD7B8E"/>
    <w:rsid w:val="00BE37D9"/>
    <w:rsid w:val="00C50E01"/>
    <w:rsid w:val="00C567E3"/>
    <w:rsid w:val="00C64AF9"/>
    <w:rsid w:val="00C86399"/>
    <w:rsid w:val="00CA0507"/>
    <w:rsid w:val="00CB1AB6"/>
    <w:rsid w:val="00CD09D0"/>
    <w:rsid w:val="00D25E2B"/>
    <w:rsid w:val="00D351D8"/>
    <w:rsid w:val="00D86087"/>
    <w:rsid w:val="00DC69F1"/>
    <w:rsid w:val="00DD1235"/>
    <w:rsid w:val="00DE6696"/>
    <w:rsid w:val="00E046B2"/>
    <w:rsid w:val="00E51709"/>
    <w:rsid w:val="00E743A1"/>
    <w:rsid w:val="00E85FC1"/>
    <w:rsid w:val="00E9636B"/>
    <w:rsid w:val="00EC4AD7"/>
    <w:rsid w:val="00ED07E1"/>
    <w:rsid w:val="00ED7CC7"/>
    <w:rsid w:val="00EE5954"/>
    <w:rsid w:val="00F17324"/>
    <w:rsid w:val="00F30039"/>
    <w:rsid w:val="00F344CF"/>
    <w:rsid w:val="00F519A7"/>
    <w:rsid w:val="00FA23DE"/>
    <w:rsid w:val="00FB03DB"/>
    <w:rsid w:val="00FB0811"/>
    <w:rsid w:val="00FC73E0"/>
    <w:rsid w:val="00FD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EB7D09"/>
  <w15:chartTrackingRefBased/>
  <w15:docId w15:val="{726E8A92-696A-4919-AFCC-44C13334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Default Paragraph Font" w:uiPriority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le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le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ind w:firstLine="360"/>
      <w:jc w:val="both"/>
    </w:pPr>
  </w:style>
  <w:style w:type="paragraph" w:styleId="BlockText">
    <w:name w:val="Block Text"/>
    <w:basedOn w:val="Normal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BodyText3">
    <w:name w:val="Body Text 3"/>
    <w:basedOn w:val="Normal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BodyTextIndent">
    <w:name w:val="Body Text Indent"/>
    <w:basedOn w:val="Normal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pPr>
      <w:ind w:left="360" w:hanging="720"/>
    </w:p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159AA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447F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F447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alloonText">
    <w:name w:val="Balloon Text"/>
    <w:basedOn w:val="Normal"/>
    <w:link w:val="BalloonTextChar"/>
    <w:rsid w:val="00F30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003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3_rd_x0020_Party xmlns="07c11e45-b956-43ac-a35f-5ba20a7465a1" xsi:nil="true"/>
    <Program xmlns="07c11e45-b956-43ac-a35f-5ba20a7465a1">11</Program>
    <Subjects xmlns="07c11e45-b956-43ac-a35f-5ba20a7465a1">8</Subjects>
    <MPI_x005f_x0020_Classification xmlns="04a38b01-c47c-42a2-8ab8-9f4984a253d8">Not Classified</MPI_x005f_x0020_Classification>
    <Topic xmlns="07c11e45-b956-43ac-a35f-5ba20a7465a1">18</Topi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6684C74BCD554898E724102CF83430" ma:contentTypeVersion="5" ma:contentTypeDescription="Create a new document." ma:contentTypeScope="" ma:versionID="fbc6868be3954ac03509676cfbb806ef">
  <xsd:schema xmlns:xsd="http://www.w3.org/2001/XMLSchema" xmlns:xs="http://www.w3.org/2001/XMLSchema" xmlns:p="http://schemas.microsoft.com/office/2006/metadata/properties" xmlns:ns2="04a38b01-c47c-42a2-8ab8-9f4984a253d8" xmlns:ns4="07c11e45-b956-43ac-a35f-5ba20a7465a1" targetNamespace="http://schemas.microsoft.com/office/2006/metadata/properties" ma:root="true" ma:fieldsID="deb460e064621927c3f2727d85d4bfc2" ns2:_="" ns4:_="">
    <xsd:import namespace="04a38b01-c47c-42a2-8ab8-9f4984a253d8"/>
    <xsd:import namespace="07c11e45-b956-43ac-a35f-5ba20a7465a1"/>
    <xsd:element name="properties">
      <xsd:complexType>
        <xsd:sequence>
          <xsd:element name="documentManagement">
            <xsd:complexType>
              <xsd:all>
                <xsd:element ref="ns2:MPI_x005f_x0020_Classification"/>
                <xsd:element ref="ns4:_x0033_rd_x0020_Party" minOccurs="0"/>
                <xsd:element ref="ns4:Program" minOccurs="0"/>
                <xsd:element ref="ns4:Subjects" minOccurs="0"/>
                <xsd:element ref="ns4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38b01-c47c-42a2-8ab8-9f4984a253d8" elementFormDefault="qualified">
    <xsd:import namespace="http://schemas.microsoft.com/office/2006/documentManagement/types"/>
    <xsd:import namespace="http://schemas.microsoft.com/office/infopath/2007/PartnerControls"/>
    <xsd:element name="MPI_x005f_x0020_Classification" ma:index="8" ma:displayName="MPI Classification" ma:default="Not Classified" ma:description="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1e45-b956-43ac-a35f-5ba20a7465a1" elementFormDefault="qualified">
    <xsd:import namespace="http://schemas.microsoft.com/office/2006/documentManagement/types"/>
    <xsd:import namespace="http://schemas.microsoft.com/office/infopath/2007/PartnerControls"/>
    <xsd:element name="_x0033_rd_x0020_Party" ma:index="10" nillable="true" ma:displayName="3rd Party" ma:list="{58298af4-d204-4612-8536-87208392d69e}" ma:internalName="_x0033_rd_x0020_Party" ma:showField="LinkTitleNoMenu" ma:web="07c11e45-b956-43ac-a35f-5ba20a7465a1">
      <xsd:simpleType>
        <xsd:restriction base="dms:Lookup"/>
      </xsd:simpleType>
    </xsd:element>
    <xsd:element name="Program" ma:index="11" nillable="true" ma:displayName="Program" ma:list="{5acbf33a-af3e-4eb6-853e-e6253b7eed8b}" ma:internalName="Program" ma:showField="LinkTitleNoMenu" ma:web="07c11e45-b956-43ac-a35f-5ba20a7465a1">
      <xsd:simpleType>
        <xsd:restriction base="dms:Lookup"/>
      </xsd:simpleType>
    </xsd:element>
    <xsd:element name="Subjects" ma:index="12" nillable="true" ma:displayName="Subjects" ma:list="{d66bb2a3-9512-4367-b9d3-23ff7d82611c}" ma:internalName="Subjects" ma:showField="LinkTitleNoMenu" ma:web="07c11e45-b956-43ac-a35f-5ba20a7465a1">
      <xsd:simpleType>
        <xsd:restriction base="dms:Lookup"/>
      </xsd:simpleType>
    </xsd:element>
    <xsd:element name="Topic" ma:index="13" nillable="true" ma:displayName="Topic" ma:list="{fde6ae8e-8949-4d4a-9188-9f01b0a0f5fa}" ma:internalName="Topic" ma:showField="LinkTitleNoMenu" ma:web="07c11e45-b956-43ac-a35f-5ba20a7465a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Woo16</b:Tag>
    <b:SourceType>DocumentFromInternetSite</b:SourceType>
    <b:Guid>{F4C4720E-8C0D-49AA-A578-9306D1580140}</b:Guid>
    <b:Title>The Consideration of PV Curtailments in NEMS: Addressing the Duck Problem</b:Title>
    <b:Year>2016</b:Year>
    <b:Month>July</b:Month>
    <b:Day>11</b:Day>
    <b:YearAccessed>2016</b:YearAccessed>
    <b:MonthAccessed>October</b:MonthAccessed>
    <b:DayAccessed>10</b:DayAccessed>
    <b:URL>http://www.eia.gov/renewable/workshop/pdf/session2_Wood.pdf</b:URL>
    <b:Author>
      <b:Author>
        <b:NameList>
          <b:Person>
            <b:Last>Wood</b:Last>
            <b:First>Frances</b:First>
          </b:Person>
        </b:NameList>
      </b:Author>
    </b:Author>
    <b:RefOrder>24</b:RefOrder>
  </b:Source>
</b:Sources>
</file>

<file path=customXml/itemProps1.xml><?xml version="1.0" encoding="utf-8"?>
<ds:datastoreItem xmlns:ds="http://schemas.openxmlformats.org/officeDocument/2006/customXml" ds:itemID="{E0CAC617-964D-4B0C-88FC-232B6E9C9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F178F-FCAE-43AC-9E1C-F04B1423D134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07c11e45-b956-43ac-a35f-5ba20a7465a1"/>
    <ds:schemaRef ds:uri="04a38b01-c47c-42a2-8ab8-9f4984a253d8"/>
  </ds:schemaRefs>
</ds:datastoreItem>
</file>

<file path=customXml/itemProps3.xml><?xml version="1.0" encoding="utf-8"?>
<ds:datastoreItem xmlns:ds="http://schemas.openxmlformats.org/officeDocument/2006/customXml" ds:itemID="{2E3745E0-61E6-4458-A1C4-DFE8C84C3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38b01-c47c-42a2-8ab8-9f4984a253d8"/>
    <ds:schemaRef ds:uri="07c11e45-b956-43ac-a35f-5ba20a746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D1667A-9D8F-45D0-8961-7128342D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</dc:creator>
  <cp:keywords/>
  <cp:lastModifiedBy>Mallapragada, Dharik S</cp:lastModifiedBy>
  <cp:revision>2</cp:revision>
  <cp:lastPrinted>2012-01-19T14:58:00Z</cp:lastPrinted>
  <dcterms:created xsi:type="dcterms:W3CDTF">2018-03-22T17:57:00Z</dcterms:created>
  <dcterms:modified xsi:type="dcterms:W3CDTF">2018-03-22T17:57:00Z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0x010100586684C74BCD554898E724102CF83430</vt:lpwstr>
  </property>
  <property fmtid="{D5CDD505-2E9C-101B-9397-08002B2CF9AE}" pid="3" name="_AdHocReviewCycleID">
    <vt:i4>946730870</vt:i4>
  </property>
  <property fmtid="{D5CDD505-2E9C-101B-9397-08002B2CF9AE}" pid="4" name="_NewReviewCycle">
    <vt:lpwstr/>
  </property>
  <property fmtid="{D5CDD505-2E9C-101B-9397-08002B2CF9AE}" pid="5" name="_EmailSubject">
    <vt:lpwstr>Release of Company Information: Abstract for Mallapragada presentations at the USAEE and INFORMS Conferences</vt:lpwstr>
  </property>
  <property fmtid="{D5CDD505-2E9C-101B-9397-08002B2CF9AE}" pid="6" name="_AuthorEmail">
    <vt:lpwstr>bryan.k.mignone@exxonmobil.com</vt:lpwstr>
  </property>
  <property fmtid="{D5CDD505-2E9C-101B-9397-08002B2CF9AE}" pid="7" name="_AuthorEmailDisplayName">
    <vt:lpwstr>Mignone, Bryan K</vt:lpwstr>
  </property>
  <property fmtid="{D5CDD505-2E9C-101B-9397-08002B2CF9AE}" pid="8" name="_PreviousAdHocReviewCycleID">
    <vt:i4>1147902010</vt:i4>
  </property>
</Properties>
</file>